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BE6DB" w14:textId="70D3294B" w:rsidR="00A20BA4" w:rsidRDefault="00176A48" w:rsidP="00176A48">
      <w:pPr>
        <w:jc w:val="center"/>
        <w:rPr>
          <w:rFonts w:ascii="Times New Roman" w:hAnsi="Times New Roman" w:cs="Times New Roman"/>
          <w:color w:val="262626"/>
          <w:sz w:val="48"/>
          <w:szCs w:val="48"/>
          <w:shd w:val="clear" w:color="auto" w:fill="FFFFFF"/>
        </w:rPr>
      </w:pPr>
      <w:r w:rsidRPr="00176A48">
        <w:rPr>
          <w:rFonts w:ascii="Segoe UI" w:hAnsi="Segoe UI" w:cs="Segoe UI"/>
          <w:color w:val="262626"/>
          <w:sz w:val="48"/>
          <w:szCs w:val="48"/>
          <w:shd w:val="clear" w:color="auto" w:fill="FFFFFF"/>
        </w:rPr>
        <w:t>Ku</w:t>
      </w:r>
      <w:r w:rsidRPr="00176A48">
        <w:rPr>
          <w:rFonts w:ascii="Times New Roman" w:hAnsi="Times New Roman" w:cs="Times New Roman"/>
          <w:color w:val="262626"/>
          <w:sz w:val="48"/>
          <w:szCs w:val="48"/>
          <w:shd w:val="clear" w:color="auto" w:fill="FFFFFF"/>
        </w:rPr>
        <w:t>njungan kerja Komisi III DPRD Kabupaten Pesisir Selatan di Dinas PUPR Prov</w:t>
      </w:r>
    </w:p>
    <w:p w14:paraId="6FE41BED" w14:textId="1D1052B4" w:rsidR="00176A48" w:rsidRDefault="00176A48" w:rsidP="00176A48">
      <w:pPr>
        <w:jc w:val="center"/>
        <w:rPr>
          <w:rFonts w:ascii="Times New Roman" w:hAnsi="Times New Roman" w:cs="Times New Roman"/>
          <w:color w:val="262626"/>
          <w:sz w:val="48"/>
          <w:szCs w:val="48"/>
          <w:shd w:val="clear" w:color="auto" w:fill="FFFFFF"/>
        </w:rPr>
      </w:pPr>
    </w:p>
    <w:p w14:paraId="164183C2" w14:textId="49550A96" w:rsidR="00176A48" w:rsidRDefault="00176A48" w:rsidP="00176A48">
      <w:pPr>
        <w:jc w:val="center"/>
        <w:rPr>
          <w:rFonts w:ascii="Times New Roman" w:hAnsi="Times New Roman" w:cs="Times New Roman"/>
          <w:noProof/>
          <w:color w:val="262626"/>
          <w:sz w:val="48"/>
          <w:szCs w:val="48"/>
          <w:shd w:val="clear" w:color="auto" w:fill="FFFFFF"/>
        </w:rPr>
      </w:pPr>
      <w:r>
        <w:rPr>
          <w:rFonts w:ascii="Times New Roman" w:hAnsi="Times New Roman" w:cs="Times New Roman"/>
          <w:noProof/>
          <w:color w:val="262626"/>
          <w:sz w:val="48"/>
          <w:szCs w:val="48"/>
          <w:shd w:val="clear" w:color="auto" w:fill="FFFFFF"/>
        </w:rPr>
        <w:drawing>
          <wp:inline distT="0" distB="0" distL="0" distR="0" wp14:anchorId="316A5F69" wp14:editId="3083D94E">
            <wp:extent cx="5734050" cy="38195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3E59F" w14:textId="43537A68" w:rsidR="00176A48" w:rsidRPr="00176A48" w:rsidRDefault="00176A48" w:rsidP="00176A48">
      <w:pPr>
        <w:rPr>
          <w:rFonts w:ascii="Times New Roman" w:hAnsi="Times New Roman" w:cs="Times New Roman"/>
          <w:sz w:val="24"/>
          <w:szCs w:val="24"/>
        </w:rPr>
      </w:pPr>
      <w:r w:rsidRPr="00176A48">
        <w:rPr>
          <w:rFonts w:ascii="Times New Roman" w:hAnsi="Times New Roman" w:cs="Times New Roman"/>
          <w:sz w:val="24"/>
          <w:szCs w:val="24"/>
        </w:rPr>
        <w:br/>
      </w:r>
      <w:r w:rsidRPr="00176A48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Kunjungan kerja Komisi III DPRD Kabupaten Pesisir Selatan di Dinas PUPR Prov. Jambi (Kamis, 21 Januari 2021).</w:t>
      </w:r>
    </w:p>
    <w:sectPr w:rsidR="00176A48" w:rsidRPr="00176A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48"/>
    <w:rsid w:val="00176A48"/>
    <w:rsid w:val="00A2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EEC4"/>
  <w15:chartTrackingRefBased/>
  <w15:docId w15:val="{423C5377-0E3D-43E0-AAA5-F75777FD3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 Dwi Anggriawan</dc:creator>
  <cp:keywords/>
  <dc:description/>
  <cp:lastModifiedBy>Reza Dwi Anggriawan</cp:lastModifiedBy>
  <cp:revision>1</cp:revision>
  <dcterms:created xsi:type="dcterms:W3CDTF">2021-01-28T05:02:00Z</dcterms:created>
  <dcterms:modified xsi:type="dcterms:W3CDTF">2021-01-28T05:06:00Z</dcterms:modified>
</cp:coreProperties>
</file>