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A15F9" w14:textId="77777777" w:rsidR="00FA2FD7" w:rsidRDefault="008B53E8" w:rsidP="00FA2FD7">
      <w:pPr>
        <w:rPr>
          <w:rFonts w:ascii="Times New Roman" w:eastAsia="Times New Roman" w:hAnsi="Times New Roman"/>
          <w:sz w:val="20"/>
          <w:szCs w:val="20"/>
        </w:rPr>
      </w:pPr>
      <w:r>
        <w:rPr>
          <w:noProof/>
        </w:rPr>
        <w:drawing>
          <wp:anchor distT="0" distB="0" distL="114300" distR="114300" simplePos="0" relativeHeight="251660800" behindDoc="0" locked="0" layoutInCell="1" allowOverlap="1" wp14:anchorId="246C7285" wp14:editId="6F722FAE">
            <wp:simplePos x="0" y="0"/>
            <wp:positionH relativeFrom="column">
              <wp:posOffset>-532765</wp:posOffset>
            </wp:positionH>
            <wp:positionV relativeFrom="paragraph">
              <wp:posOffset>82550</wp:posOffset>
            </wp:positionV>
            <wp:extent cx="1557020" cy="1619250"/>
            <wp:effectExtent l="0" t="0" r="0" b="0"/>
            <wp:wrapNone/>
            <wp:docPr id="8"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7020" cy="1619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680" behindDoc="0" locked="0" layoutInCell="1" allowOverlap="1" wp14:anchorId="0A9C1E79" wp14:editId="2249CFF7">
            <wp:simplePos x="0" y="0"/>
            <wp:positionH relativeFrom="column">
              <wp:posOffset>-990600</wp:posOffset>
            </wp:positionH>
            <wp:positionV relativeFrom="paragraph">
              <wp:posOffset>-130810</wp:posOffset>
            </wp:positionV>
            <wp:extent cx="7772400" cy="9509760"/>
            <wp:effectExtent l="0" t="0" r="0" b="0"/>
            <wp:wrapNone/>
            <wp:docPr id="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7810" cy="3423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A2FD7">
        <w:rPr>
          <w:noProof/>
        </w:rPr>
        <mc:AlternateContent>
          <mc:Choice Requires="wpg">
            <w:drawing>
              <wp:anchor distT="0" distB="0" distL="114300" distR="114300" simplePos="0" relativeHeight="251654656" behindDoc="1" locked="0" layoutInCell="1" allowOverlap="1" wp14:anchorId="04BBFF91" wp14:editId="3B480012">
                <wp:simplePos x="0" y="0"/>
                <wp:positionH relativeFrom="page">
                  <wp:posOffset>0</wp:posOffset>
                </wp:positionH>
                <wp:positionV relativeFrom="page">
                  <wp:posOffset>60960</wp:posOffset>
                </wp:positionV>
                <wp:extent cx="7772400" cy="10576560"/>
                <wp:effectExtent l="0" t="0" r="0" b="0"/>
                <wp:wrapNone/>
                <wp:docPr id="5" nam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10576560"/>
                          <a:chOff x="0" y="0"/>
                          <a:chExt cx="12240" cy="15840"/>
                        </a:xfrm>
                      </wpg:grpSpPr>
                      <wps:wsp>
                        <wps:cNvPr id="6" name=" 3"/>
                        <wps:cNvSpPr>
                          <a:spLocks/>
                        </wps:cNvSpPr>
                        <wps:spPr bwMode="auto">
                          <a:xfrm>
                            <a:off x="0" y="0"/>
                            <a:ext cx="12240" cy="15840"/>
                          </a:xfrm>
                          <a:custGeom>
                            <a:avLst/>
                            <a:gdLst>
                              <a:gd name="T0" fmla="*/ 0 w 12240"/>
                              <a:gd name="T1" fmla="*/ 0 h 15840"/>
                              <a:gd name="T2" fmla="*/ 12240 w 12240"/>
                              <a:gd name="T3" fmla="*/ 0 h 15840"/>
                              <a:gd name="T4" fmla="*/ 12240 w 12240"/>
                              <a:gd name="T5" fmla="*/ 15840 h 15840"/>
                              <a:gd name="T6" fmla="*/ 0 w 12240"/>
                              <a:gd name="T7" fmla="*/ 15840 h 15840"/>
                              <a:gd name="T8" fmla="*/ 0 w 12240"/>
                              <a:gd name="T9" fmla="*/ 0 h 15840"/>
                            </a:gdLst>
                            <a:ahLst/>
                            <a:cxnLst>
                              <a:cxn ang="0">
                                <a:pos x="T0" y="T1"/>
                              </a:cxn>
                              <a:cxn ang="0">
                                <a:pos x="T2" y="T3"/>
                              </a:cxn>
                              <a:cxn ang="0">
                                <a:pos x="T4" y="T5"/>
                              </a:cxn>
                              <a:cxn ang="0">
                                <a:pos x="T6" y="T7"/>
                              </a:cxn>
                              <a:cxn ang="0">
                                <a:pos x="T8" y="T9"/>
                              </a:cxn>
                            </a:cxnLst>
                            <a:rect l="0" t="0" r="r" b="b"/>
                            <a:pathLst>
                              <a:path w="12240" h="15840">
                                <a:moveTo>
                                  <a:pt x="0" y="0"/>
                                </a:moveTo>
                                <a:lnTo>
                                  <a:pt x="12240" y="0"/>
                                </a:lnTo>
                                <a:lnTo>
                                  <a:pt x="12240" y="15840"/>
                                </a:lnTo>
                                <a:lnTo>
                                  <a:pt x="0" y="15840"/>
                                </a:lnTo>
                                <a:lnTo>
                                  <a:pt x="0" y="0"/>
                                </a:lnTo>
                                <a:close/>
                              </a:path>
                            </a:pathLst>
                          </a:custGeom>
                          <a:solidFill>
                            <a:srgbClr val="DEEF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0847DF" id=" 2" o:spid="_x0000_s1026" style="position:absolute;margin-left:0;margin-top:4.8pt;width:612pt;height:832.8pt;z-index:-251661824;mso-position-horizontal-relative:page;mso-position-vertical-relative:page" coordsize="12240,1584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">
                <v:shape id=" 3" o:spid="_x0000_s1027" style="position:absolute;width:12240;height:15840;visibility:visible;mso-wrap-style:square;v-text-anchor:top" coordsize="12240,158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" path="m,l12240,r,15840l,15840,,xe" fillcolor="#deeff6" stroked="f">
                  <v:path arrowok="t" o:connecttype="custom" o:connectlocs="0,0;12240,0;12240,15840;0,15840;0,0" o:connectangles="0,0,0,0,0"/>
                </v:shape>
                <w10:wrap anchorx="page" anchory="page"/>
              </v:group>
            </w:pict>
          </mc:Fallback>
        </mc:AlternateContent>
      </w:r>
    </w:p>
    <w:p w14:paraId="5509A53B" w14:textId="77777777" w:rsidR="00FA2FD7" w:rsidRDefault="00FA2FD7" w:rsidP="00FA2FD7">
      <w:pPr>
        <w:rPr>
          <w:rFonts w:ascii="Times New Roman" w:eastAsia="Times New Roman" w:hAnsi="Times New Roman"/>
          <w:sz w:val="20"/>
          <w:szCs w:val="20"/>
        </w:rPr>
      </w:pPr>
    </w:p>
    <w:p w14:paraId="6E14B5FB" w14:textId="77777777" w:rsidR="00FA2FD7" w:rsidRDefault="00FA2FD7" w:rsidP="00FA2FD7">
      <w:pPr>
        <w:rPr>
          <w:rFonts w:ascii="Times New Roman" w:eastAsia="Times New Roman" w:hAnsi="Times New Roman"/>
          <w:sz w:val="20"/>
          <w:szCs w:val="20"/>
        </w:rPr>
      </w:pPr>
    </w:p>
    <w:p w14:paraId="2B963E18" w14:textId="77777777" w:rsidR="00FA2FD7" w:rsidRDefault="00FA2FD7" w:rsidP="00FA2FD7">
      <w:pPr>
        <w:rPr>
          <w:rFonts w:ascii="Times New Roman" w:eastAsia="Times New Roman" w:hAnsi="Times New Roman"/>
          <w:sz w:val="20"/>
          <w:szCs w:val="20"/>
        </w:rPr>
      </w:pPr>
    </w:p>
    <w:p w14:paraId="3DD8E560" w14:textId="77777777" w:rsidR="00FA2FD7" w:rsidRDefault="00FA2FD7" w:rsidP="00FA2FD7">
      <w:pPr>
        <w:rPr>
          <w:rFonts w:ascii="Times New Roman" w:eastAsia="Times New Roman" w:hAnsi="Times New Roman"/>
          <w:sz w:val="20"/>
          <w:szCs w:val="20"/>
        </w:rPr>
      </w:pPr>
    </w:p>
    <w:p w14:paraId="44E478BA" w14:textId="77777777" w:rsidR="00FA2FD7" w:rsidRDefault="008B53E8" w:rsidP="00FA2FD7">
      <w:pPr>
        <w:rPr>
          <w:rFonts w:ascii="Times New Roman" w:eastAsia="Times New Roman" w:hAnsi="Times New Roman"/>
          <w:sz w:val="20"/>
          <w:szCs w:val="20"/>
        </w:rPr>
      </w:pPr>
      <w:r>
        <w:rPr>
          <w:rFonts w:ascii="Montserrat" w:eastAsia="Montserrat" w:hAnsi="Montserrat" w:cs="Montserrat"/>
          <w:noProof/>
          <w:sz w:val="56"/>
          <w:szCs w:val="56"/>
        </w:rPr>
        <mc:AlternateContent>
          <mc:Choice Requires="wps">
            <w:drawing>
              <wp:anchor distT="0" distB="0" distL="114300" distR="114300" simplePos="0" relativeHeight="251657728" behindDoc="0" locked="0" layoutInCell="1" allowOverlap="1" wp14:anchorId="54377453" wp14:editId="6E76806C">
                <wp:simplePos x="0" y="0"/>
                <wp:positionH relativeFrom="column">
                  <wp:posOffset>-456565</wp:posOffset>
                </wp:positionH>
                <wp:positionV relativeFrom="paragraph">
                  <wp:posOffset>118110</wp:posOffset>
                </wp:positionV>
                <wp:extent cx="6788150" cy="2535555"/>
                <wp:effectExtent l="0" t="0" r="0" b="0"/>
                <wp:wrapNone/>
                <wp:docPr id="4" nam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88150" cy="2535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CFD116" w14:textId="77777777" w:rsidR="00A05147" w:rsidRPr="00FA2FD7" w:rsidRDefault="00A05147" w:rsidP="004F29D1">
                            <w:pPr>
                              <w:spacing w:after="0" w:line="240" w:lineRule="auto"/>
                              <w:rPr>
                                <w:rFonts w:ascii="Montserrat" w:hAnsi="Montserrat"/>
                                <w:b/>
                                <w:bCs/>
                                <w:color w:val="595959"/>
                                <w:sz w:val="86"/>
                                <w:szCs w:val="96"/>
                              </w:rPr>
                            </w:pPr>
                            <w:r w:rsidRPr="00FA2FD7">
                              <w:rPr>
                                <w:rFonts w:ascii="Montserrat" w:hAnsi="Montserrat"/>
                                <w:b/>
                                <w:bCs/>
                                <w:color w:val="595959"/>
                                <w:sz w:val="86"/>
                                <w:szCs w:val="96"/>
                              </w:rPr>
                              <w:t>Naskah Akademik</w:t>
                            </w:r>
                          </w:p>
                          <w:p w14:paraId="09951C0D" w14:textId="77777777" w:rsidR="00A05147" w:rsidRPr="00FA2FD7" w:rsidRDefault="00A05147" w:rsidP="004F29D1">
                            <w:pPr>
                              <w:spacing w:after="0" w:line="240" w:lineRule="auto"/>
                              <w:rPr>
                                <w:rFonts w:ascii="Montserrat" w:hAnsi="Montserrat"/>
                                <w:b/>
                                <w:bCs/>
                                <w:color w:val="595959"/>
                                <w:sz w:val="42"/>
                                <w:szCs w:val="56"/>
                              </w:rPr>
                            </w:pPr>
                            <w:r w:rsidRPr="00FA2FD7">
                              <w:rPr>
                                <w:rFonts w:ascii="Montserrat" w:hAnsi="Montserrat"/>
                                <w:b/>
                                <w:bCs/>
                                <w:color w:val="595959"/>
                                <w:sz w:val="42"/>
                                <w:szCs w:val="56"/>
                              </w:rPr>
                              <w:t>Rancangan Peraturan Daerah Provinsi Jambi tentang</w:t>
                            </w:r>
                          </w:p>
                          <w:p w14:paraId="3861D725" w14:textId="77777777" w:rsidR="00A05147" w:rsidRPr="00FA2FD7" w:rsidRDefault="00A05147" w:rsidP="004F29D1">
                            <w:pPr>
                              <w:spacing w:after="0" w:line="240" w:lineRule="auto"/>
                              <w:jc w:val="both"/>
                              <w:rPr>
                                <w:rFonts w:ascii="Montserrat" w:hAnsi="Montserrat"/>
                                <w:b/>
                                <w:bCs/>
                                <w:color w:val="595959"/>
                                <w:sz w:val="46"/>
                                <w:szCs w:val="56"/>
                              </w:rPr>
                            </w:pPr>
                            <w:r w:rsidRPr="00FA2FD7">
                              <w:rPr>
                                <w:rFonts w:ascii="Montserrat" w:hAnsi="Montserrat"/>
                                <w:b/>
                                <w:bCs/>
                                <w:color w:val="595959"/>
                                <w:sz w:val="42"/>
                                <w:szCs w:val="56"/>
                              </w:rPr>
                              <w:t>Penyertaan Modal Pemerintah Daerah pada PT Bank Pembangunan Daerah Jambi (Perseroda)</w:t>
                            </w:r>
                          </w:p>
                          <w:p w14:paraId="1C8777AB" w14:textId="77777777" w:rsidR="00A05147" w:rsidRPr="00FA2FD7" w:rsidRDefault="00A05147" w:rsidP="00FA2FD7">
                            <w:pPr>
                              <w:rPr>
                                <w:rFonts w:ascii="Montserrat" w:hAnsi="Montserrat"/>
                                <w:color w:val="595959"/>
                                <w:sz w:val="4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5" o:spid="_x0000_s1026" type="#_x0000_t202" style="position:absolute;margin-left:-35.95pt;margin-top:9.3pt;width:534.5pt;height:199.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" filled="f" stroked="f">
                <v:path arrowok="t"/>
                <v:textbox>
                  <w:txbxContent>
                    <w:p w:rsidR="00A05147" w:rsidRPr="00FA2FD7" w:rsidRDefault="00A05147" w:rsidP="004F29D1">
                      <w:pPr>
                        <w:spacing w:after="0" w:line="240" w:lineRule="auto"/>
                        <w:rPr>
                          <w:rFonts w:ascii="Montserrat" w:hAnsi="Montserrat"/>
                          <w:b/>
                          <w:bCs/>
                          <w:color w:val="595959"/>
                          <w:sz w:val="86"/>
                          <w:szCs w:val="96"/>
                        </w:rPr>
                      </w:pPr>
                      <w:r w:rsidRPr="00FA2FD7">
                        <w:rPr>
                          <w:rFonts w:ascii="Montserrat" w:hAnsi="Montserrat"/>
                          <w:b/>
                          <w:bCs/>
                          <w:color w:val="595959"/>
                          <w:sz w:val="86"/>
                          <w:szCs w:val="96"/>
                        </w:rPr>
                        <w:t>Naskah Akademik</w:t>
                      </w:r>
                    </w:p>
                    <w:p w:rsidR="00A05147" w:rsidRPr="00FA2FD7" w:rsidRDefault="00A05147" w:rsidP="004F29D1">
                      <w:pPr>
                        <w:spacing w:after="0" w:line="240" w:lineRule="auto"/>
                        <w:rPr>
                          <w:rFonts w:ascii="Montserrat" w:hAnsi="Montserrat"/>
                          <w:b/>
                          <w:bCs/>
                          <w:color w:val="595959"/>
                          <w:sz w:val="42"/>
                          <w:szCs w:val="56"/>
                        </w:rPr>
                      </w:pPr>
                      <w:r w:rsidRPr="00FA2FD7">
                        <w:rPr>
                          <w:rFonts w:ascii="Montserrat" w:hAnsi="Montserrat"/>
                          <w:b/>
                          <w:bCs/>
                          <w:color w:val="595959"/>
                          <w:sz w:val="42"/>
                          <w:szCs w:val="56"/>
                        </w:rPr>
                        <w:t>Rancangan Peraturan Daerah Provinsi Jambi tentang</w:t>
                      </w:r>
                    </w:p>
                    <w:p w:rsidR="00A05147" w:rsidRPr="00FA2FD7" w:rsidRDefault="00A05147" w:rsidP="004F29D1">
                      <w:pPr>
                        <w:spacing w:after="0" w:line="240" w:lineRule="auto"/>
                        <w:jc w:val="both"/>
                        <w:rPr>
                          <w:rFonts w:ascii="Montserrat" w:hAnsi="Montserrat"/>
                          <w:b/>
                          <w:bCs/>
                          <w:color w:val="595959"/>
                          <w:sz w:val="46"/>
                          <w:szCs w:val="56"/>
                        </w:rPr>
                      </w:pPr>
                      <w:r w:rsidRPr="00FA2FD7">
                        <w:rPr>
                          <w:rFonts w:ascii="Montserrat" w:hAnsi="Montserrat"/>
                          <w:b/>
                          <w:bCs/>
                          <w:color w:val="595959"/>
                          <w:sz w:val="42"/>
                          <w:szCs w:val="56"/>
                        </w:rPr>
                        <w:t>Penyertaan Modal Pemerintah Daerah pada PT Bank Pembangunan Daerah Jambi (Perseroda)</w:t>
                      </w:r>
                    </w:p>
                    <w:p w:rsidR="00A05147" w:rsidRPr="00FA2FD7" w:rsidRDefault="00A05147" w:rsidP="00FA2FD7">
                      <w:pPr>
                        <w:rPr>
                          <w:rFonts w:ascii="Montserrat" w:hAnsi="Montserrat"/>
                          <w:color w:val="595959"/>
                          <w:sz w:val="46"/>
                          <w:szCs w:val="56"/>
                        </w:rPr>
                      </w:pPr>
                    </w:p>
                  </w:txbxContent>
                </v:textbox>
              </v:shape>
            </w:pict>
          </mc:Fallback>
        </mc:AlternateContent>
      </w:r>
    </w:p>
    <w:p w14:paraId="0BF86425" w14:textId="77777777" w:rsidR="00FA2FD7" w:rsidRDefault="00FA2FD7" w:rsidP="00FA2FD7">
      <w:pPr>
        <w:rPr>
          <w:rFonts w:ascii="Times New Roman" w:eastAsia="Times New Roman" w:hAnsi="Times New Roman"/>
          <w:sz w:val="20"/>
          <w:szCs w:val="20"/>
        </w:rPr>
      </w:pPr>
    </w:p>
    <w:p w14:paraId="53269A7C" w14:textId="77777777" w:rsidR="00FA2FD7" w:rsidRDefault="00FA2FD7" w:rsidP="00FA2FD7">
      <w:pPr>
        <w:rPr>
          <w:rFonts w:ascii="Times New Roman" w:eastAsia="Times New Roman" w:hAnsi="Times New Roman"/>
          <w:sz w:val="20"/>
          <w:szCs w:val="20"/>
        </w:rPr>
      </w:pPr>
    </w:p>
    <w:p w14:paraId="0B0165FC" w14:textId="77777777" w:rsidR="00FA2FD7" w:rsidRDefault="00FA2FD7" w:rsidP="00FA2FD7">
      <w:pPr>
        <w:rPr>
          <w:rFonts w:ascii="Times New Roman" w:eastAsia="Times New Roman" w:hAnsi="Times New Roman"/>
          <w:sz w:val="20"/>
          <w:szCs w:val="20"/>
        </w:rPr>
      </w:pPr>
    </w:p>
    <w:p w14:paraId="4FB22D58" w14:textId="77777777" w:rsidR="00FA2FD7" w:rsidRDefault="00FA2FD7" w:rsidP="00FA2FD7">
      <w:pPr>
        <w:rPr>
          <w:rFonts w:ascii="Times New Roman" w:eastAsia="Times New Roman" w:hAnsi="Times New Roman"/>
          <w:sz w:val="20"/>
          <w:szCs w:val="20"/>
        </w:rPr>
      </w:pPr>
    </w:p>
    <w:p w14:paraId="018256AC" w14:textId="77777777" w:rsidR="00FA2FD7" w:rsidRDefault="008B53E8" w:rsidP="00FA2FD7">
      <w:pPr>
        <w:rPr>
          <w:rFonts w:ascii="Times New Roman" w:eastAsia="Times New Roman" w:hAnsi="Times New Roman"/>
          <w:sz w:val="20"/>
          <w:szCs w:val="20"/>
        </w:rPr>
      </w:pPr>
      <w:r>
        <w:rPr>
          <w:rFonts w:ascii="Times New Roman" w:eastAsia="Times New Roman" w:hAnsi="Times New Roman"/>
          <w:noProof/>
          <w:sz w:val="20"/>
          <w:szCs w:val="20"/>
        </w:rPr>
        <mc:AlternateContent>
          <mc:Choice Requires="wps">
            <w:drawing>
              <wp:anchor distT="0" distB="0" distL="114300" distR="114300" simplePos="0" relativeHeight="251656704" behindDoc="0" locked="0" layoutInCell="1" allowOverlap="1" wp14:anchorId="53299B21" wp14:editId="7E313067">
                <wp:simplePos x="0" y="0"/>
                <wp:positionH relativeFrom="column">
                  <wp:posOffset>699135</wp:posOffset>
                </wp:positionH>
                <wp:positionV relativeFrom="paragraph">
                  <wp:posOffset>136525</wp:posOffset>
                </wp:positionV>
                <wp:extent cx="1278890" cy="269240"/>
                <wp:effectExtent l="0" t="0" r="0" b="0"/>
                <wp:wrapNone/>
                <wp:docPr id="3"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7889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03DBFA" w14:textId="77777777" w:rsidR="00A05147" w:rsidRPr="00FA2FD7" w:rsidRDefault="00A05147" w:rsidP="00FA2FD7">
                            <w:pPr>
                              <w:rPr>
                                <w:rFonts w:ascii="Archivo" w:hAnsi="Archivo" w:cs="Archivo"/>
                                <w:b/>
                                <w:bCs/>
                                <w:color w:val="7F7F7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4" o:spid="_x0000_s1027" type="#_x0000_t202" style="position:absolute;margin-left:55.05pt;margin-top:10.75pt;width:100.7pt;height:21.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" filled="f" stroked="f">
                <v:path arrowok="t"/>
                <v:textbox>
                  <w:txbxContent>
                    <w:p w:rsidR="00A05147" w:rsidRPr="00FA2FD7" w:rsidRDefault="00A05147" w:rsidP="00FA2FD7">
                      <w:pPr>
                        <w:rPr>
                          <w:rFonts w:ascii="Archivo" w:hAnsi="Archivo" w:cs="Archivo"/>
                          <w:b/>
                          <w:bCs/>
                          <w:color w:val="7F7F7F"/>
                        </w:rPr>
                      </w:pPr>
                    </w:p>
                  </w:txbxContent>
                </v:textbox>
              </v:shape>
            </w:pict>
          </mc:Fallback>
        </mc:AlternateContent>
      </w:r>
    </w:p>
    <w:p w14:paraId="0043C5D3" w14:textId="77777777" w:rsidR="00FA2FD7" w:rsidRDefault="00FA2FD7" w:rsidP="00FA2FD7">
      <w:pPr>
        <w:spacing w:before="4"/>
        <w:rPr>
          <w:rFonts w:ascii="Times New Roman" w:eastAsia="Times New Roman" w:hAnsi="Times New Roman"/>
          <w:sz w:val="20"/>
          <w:szCs w:val="20"/>
        </w:rPr>
      </w:pPr>
    </w:p>
    <w:p w14:paraId="4308F21D" w14:textId="77777777" w:rsidR="00FA2FD7" w:rsidRDefault="00FA2FD7" w:rsidP="00FA2FD7">
      <w:pPr>
        <w:spacing w:line="191" w:lineRule="exact"/>
        <w:ind w:left="1241"/>
        <w:rPr>
          <w:rFonts w:ascii="Lucida Sans Unicode" w:eastAsia="Lucida Sans Unicode" w:hAnsi="Lucida Sans Unicode" w:cs="Lucida Sans Unicode"/>
          <w:sz w:val="20"/>
          <w:szCs w:val="20"/>
        </w:rPr>
      </w:pPr>
    </w:p>
    <w:p w14:paraId="493D2C4B" w14:textId="77777777" w:rsidR="00FA2FD7" w:rsidRDefault="00FA2FD7" w:rsidP="00FA2FD7">
      <w:pPr>
        <w:rPr>
          <w:rFonts w:ascii="Lucida Sans Unicode" w:eastAsia="Lucida Sans Unicode" w:hAnsi="Lucida Sans Unicode" w:cs="Lucida Sans Unicode"/>
          <w:sz w:val="20"/>
          <w:szCs w:val="20"/>
        </w:rPr>
      </w:pPr>
    </w:p>
    <w:p w14:paraId="4AD920F2" w14:textId="77777777" w:rsidR="00FA2FD7" w:rsidRDefault="00FA2FD7" w:rsidP="00FA2FD7">
      <w:pPr>
        <w:rPr>
          <w:rFonts w:ascii="Lucida Sans Unicode" w:eastAsia="Lucida Sans Unicode" w:hAnsi="Lucida Sans Unicode" w:cs="Lucida Sans Unicode"/>
          <w:sz w:val="20"/>
          <w:szCs w:val="20"/>
        </w:rPr>
      </w:pPr>
    </w:p>
    <w:p w14:paraId="06D1CCBE" w14:textId="77777777" w:rsidR="00FA2FD7" w:rsidRDefault="00FA2FD7" w:rsidP="00FA2FD7">
      <w:pPr>
        <w:rPr>
          <w:rFonts w:ascii="Lucida Sans Unicode" w:eastAsia="Lucida Sans Unicode" w:hAnsi="Lucida Sans Unicode" w:cs="Lucida Sans Unicode"/>
          <w:sz w:val="20"/>
          <w:szCs w:val="20"/>
        </w:rPr>
      </w:pPr>
    </w:p>
    <w:p w14:paraId="39A84CEC" w14:textId="77777777" w:rsidR="00FA2FD7" w:rsidRDefault="00FA2FD7" w:rsidP="00FA2FD7">
      <w:pPr>
        <w:rPr>
          <w:rFonts w:ascii="Lucida Sans Unicode" w:eastAsia="Lucida Sans Unicode" w:hAnsi="Lucida Sans Unicode" w:cs="Lucida Sans Unicode"/>
          <w:sz w:val="20"/>
          <w:szCs w:val="20"/>
        </w:rPr>
      </w:pPr>
    </w:p>
    <w:p w14:paraId="089BC08C" w14:textId="77777777" w:rsidR="00FA2FD7" w:rsidRDefault="00FA2FD7" w:rsidP="00FA2FD7">
      <w:pPr>
        <w:rPr>
          <w:rFonts w:ascii="Lucida Sans Unicode" w:eastAsia="Lucida Sans Unicode" w:hAnsi="Lucida Sans Unicode" w:cs="Lucida Sans Unicode"/>
          <w:sz w:val="20"/>
          <w:szCs w:val="20"/>
        </w:rPr>
      </w:pPr>
    </w:p>
    <w:p w14:paraId="5A3660EC" w14:textId="77777777" w:rsidR="00FA2FD7" w:rsidRDefault="00FA2FD7" w:rsidP="00FA2FD7">
      <w:pPr>
        <w:spacing w:before="13"/>
        <w:rPr>
          <w:rFonts w:ascii="Lucida Sans Unicode" w:eastAsia="Lucida Sans Unicode" w:hAnsi="Lucida Sans Unicode" w:cs="Lucida Sans Unicode"/>
          <w:sz w:val="15"/>
          <w:szCs w:val="15"/>
        </w:rPr>
      </w:pPr>
    </w:p>
    <w:p w14:paraId="73312210" w14:textId="77777777" w:rsidR="00FA2FD7" w:rsidRDefault="00FA2FD7" w:rsidP="00FA2FD7">
      <w:pPr>
        <w:rPr>
          <w:rFonts w:ascii="Montserrat" w:eastAsia="Montserrat" w:hAnsi="Montserrat" w:cs="Montserrat"/>
          <w:sz w:val="56"/>
          <w:szCs w:val="56"/>
        </w:rPr>
      </w:pPr>
    </w:p>
    <w:p w14:paraId="3EF4A1F8" w14:textId="77777777" w:rsidR="00FA2FD7" w:rsidRDefault="00FA2FD7" w:rsidP="00FA2FD7">
      <w:pPr>
        <w:rPr>
          <w:rFonts w:ascii="Montserrat" w:eastAsia="Montserrat" w:hAnsi="Montserrat" w:cs="Montserrat"/>
          <w:sz w:val="56"/>
          <w:szCs w:val="56"/>
        </w:rPr>
      </w:pPr>
    </w:p>
    <w:p w14:paraId="49F67F22" w14:textId="77777777" w:rsidR="00FA2FD7" w:rsidRDefault="00FA2FD7" w:rsidP="00FA2FD7">
      <w:pPr>
        <w:rPr>
          <w:rFonts w:ascii="Montserrat" w:eastAsia="Montserrat" w:hAnsi="Montserrat" w:cs="Montserrat"/>
          <w:sz w:val="56"/>
          <w:szCs w:val="56"/>
        </w:rPr>
      </w:pPr>
    </w:p>
    <w:p w14:paraId="1078259A" w14:textId="77777777" w:rsidR="00FA2FD7" w:rsidRDefault="008B53E8" w:rsidP="00FA2FD7">
      <w:pPr>
        <w:rPr>
          <w:rFonts w:ascii="Montserrat" w:eastAsia="Montserrat" w:hAnsi="Montserrat" w:cs="Montserrat"/>
          <w:sz w:val="56"/>
          <w:szCs w:val="56"/>
        </w:rPr>
      </w:pPr>
      <w:r>
        <w:rPr>
          <w:rFonts w:ascii="Montserrat" w:eastAsia="Montserrat" w:hAnsi="Montserrat" w:cs="Montserrat"/>
          <w:noProof/>
          <w:sz w:val="56"/>
          <w:szCs w:val="56"/>
        </w:rPr>
        <mc:AlternateContent>
          <mc:Choice Requires="wps">
            <w:drawing>
              <wp:anchor distT="0" distB="0" distL="114300" distR="114300" simplePos="0" relativeHeight="251658752" behindDoc="0" locked="0" layoutInCell="1" allowOverlap="1" wp14:anchorId="401AE371" wp14:editId="629441FC">
                <wp:simplePos x="0" y="0"/>
                <wp:positionH relativeFrom="column">
                  <wp:posOffset>-269240</wp:posOffset>
                </wp:positionH>
                <wp:positionV relativeFrom="paragraph">
                  <wp:posOffset>426720</wp:posOffset>
                </wp:positionV>
                <wp:extent cx="6424930" cy="1188720"/>
                <wp:effectExtent l="0" t="0" r="0" b="0"/>
                <wp:wrapNone/>
                <wp:docPr id="2" nam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24930" cy="1188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50420B" w14:textId="77777777" w:rsidR="00A05147" w:rsidRPr="00FA2FD7" w:rsidRDefault="00A05147" w:rsidP="00FA2FD7">
                            <w:pPr>
                              <w:spacing w:after="0" w:line="240" w:lineRule="auto"/>
                              <w:jc w:val="center"/>
                              <w:rPr>
                                <w:rFonts w:ascii="Montserrat" w:hAnsi="Montserrat"/>
                                <w:b/>
                                <w:bCs/>
                                <w:color w:val="595959"/>
                                <w:sz w:val="40"/>
                                <w:szCs w:val="40"/>
                              </w:rPr>
                            </w:pPr>
                            <w:r w:rsidRPr="00FA2FD7">
                              <w:rPr>
                                <w:rFonts w:ascii="Montserrat" w:hAnsi="Montserrat"/>
                                <w:b/>
                                <w:bCs/>
                                <w:color w:val="595959"/>
                                <w:sz w:val="40"/>
                                <w:szCs w:val="40"/>
                              </w:rPr>
                              <w:t>Badan Keuangan Daerah Provinsi Jambi</w:t>
                            </w:r>
                          </w:p>
                          <w:p w14:paraId="3C02896C" w14:textId="77777777" w:rsidR="00A05147" w:rsidRPr="00FA2FD7" w:rsidRDefault="00A05147" w:rsidP="00FA2FD7">
                            <w:pPr>
                              <w:spacing w:after="0" w:line="240" w:lineRule="auto"/>
                              <w:jc w:val="center"/>
                              <w:rPr>
                                <w:rFonts w:ascii="Montserrat" w:hAnsi="Montserrat"/>
                                <w:bCs/>
                                <w:color w:val="595959"/>
                                <w:sz w:val="32"/>
                                <w:szCs w:val="32"/>
                              </w:rPr>
                            </w:pPr>
                            <w:r w:rsidRPr="00FA2FD7">
                              <w:rPr>
                                <w:rFonts w:ascii="Montserrat" w:hAnsi="Montserrat"/>
                                <w:bCs/>
                                <w:color w:val="595959"/>
                                <w:sz w:val="32"/>
                                <w:szCs w:val="32"/>
                              </w:rPr>
                              <w:t>Jl. Jend. Sudirman Nomor 177 Thehok</w:t>
                            </w:r>
                          </w:p>
                          <w:p w14:paraId="485EBD84" w14:textId="77777777" w:rsidR="00A05147" w:rsidRPr="00FA2FD7" w:rsidRDefault="00A05147" w:rsidP="00FA2FD7">
                            <w:pPr>
                              <w:jc w:val="center"/>
                              <w:rPr>
                                <w:rFonts w:ascii="Montserrat" w:hAnsi="Montserrat"/>
                                <w:bCs/>
                                <w:color w:val="595959"/>
                                <w:sz w:val="32"/>
                                <w:szCs w:val="32"/>
                              </w:rPr>
                            </w:pPr>
                            <w:r w:rsidRPr="00FA2FD7">
                              <w:rPr>
                                <w:rFonts w:ascii="Montserrat" w:hAnsi="Montserrat"/>
                                <w:bCs/>
                                <w:color w:val="595959"/>
                                <w:sz w:val="32"/>
                                <w:szCs w:val="32"/>
                              </w:rPr>
                              <w:t>Jambi Selatan, Kota Jambi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6" o:spid="_x0000_s1028" type="#_x0000_t202" style="position:absolute;margin-left:-21.2pt;margin-top:33.6pt;width:505.9pt;height:9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" filled="f" stroked="f">
                <v:path arrowok="t"/>
                <v:textbox>
                  <w:txbxContent>
                    <w:p w:rsidR="00A05147" w:rsidRPr="00FA2FD7" w:rsidRDefault="00A05147" w:rsidP="00FA2FD7">
                      <w:pPr>
                        <w:spacing w:after="0" w:line="240" w:lineRule="auto"/>
                        <w:jc w:val="center"/>
                        <w:rPr>
                          <w:rFonts w:ascii="Montserrat" w:hAnsi="Montserrat"/>
                          <w:b/>
                          <w:bCs/>
                          <w:color w:val="595959"/>
                          <w:sz w:val="40"/>
                          <w:szCs w:val="40"/>
                        </w:rPr>
                      </w:pPr>
                      <w:r w:rsidRPr="00FA2FD7">
                        <w:rPr>
                          <w:rFonts w:ascii="Montserrat" w:hAnsi="Montserrat"/>
                          <w:b/>
                          <w:bCs/>
                          <w:color w:val="595959"/>
                          <w:sz w:val="40"/>
                          <w:szCs w:val="40"/>
                        </w:rPr>
                        <w:t xml:space="preserve">Badan </w:t>
                      </w:r>
                      <w:r w:rsidRPr="00FA2FD7">
                        <w:rPr>
                          <w:rFonts w:ascii="Montserrat" w:hAnsi="Montserrat"/>
                          <w:b/>
                          <w:bCs/>
                          <w:color w:val="595959"/>
                          <w:sz w:val="40"/>
                          <w:szCs w:val="40"/>
                        </w:rPr>
                        <w:t>Keuangan Daerah Provinsi Jambi</w:t>
                      </w:r>
                    </w:p>
                    <w:p w:rsidR="00A05147" w:rsidRPr="00FA2FD7" w:rsidRDefault="00A05147" w:rsidP="00FA2FD7">
                      <w:pPr>
                        <w:spacing w:after="0" w:line="240" w:lineRule="auto"/>
                        <w:jc w:val="center"/>
                        <w:rPr>
                          <w:rFonts w:ascii="Montserrat" w:hAnsi="Montserrat"/>
                          <w:bCs/>
                          <w:color w:val="595959"/>
                          <w:sz w:val="32"/>
                          <w:szCs w:val="32"/>
                        </w:rPr>
                      </w:pPr>
                      <w:r w:rsidRPr="00FA2FD7">
                        <w:rPr>
                          <w:rFonts w:ascii="Montserrat" w:hAnsi="Montserrat"/>
                          <w:bCs/>
                          <w:color w:val="595959"/>
                          <w:sz w:val="32"/>
                          <w:szCs w:val="32"/>
                        </w:rPr>
                        <w:t>Jl. Jend. Sudirman Nomor 177 Thehok</w:t>
                      </w:r>
                    </w:p>
                    <w:p w:rsidR="00A05147" w:rsidRPr="00FA2FD7" w:rsidRDefault="00A05147" w:rsidP="00FA2FD7">
                      <w:pPr>
                        <w:jc w:val="center"/>
                        <w:rPr>
                          <w:rFonts w:ascii="Montserrat" w:hAnsi="Montserrat"/>
                          <w:bCs/>
                          <w:color w:val="595959"/>
                          <w:sz w:val="32"/>
                          <w:szCs w:val="32"/>
                        </w:rPr>
                      </w:pPr>
                      <w:r w:rsidRPr="00FA2FD7">
                        <w:rPr>
                          <w:rFonts w:ascii="Montserrat" w:hAnsi="Montserrat"/>
                          <w:bCs/>
                          <w:color w:val="595959"/>
                          <w:sz w:val="32"/>
                          <w:szCs w:val="32"/>
                        </w:rPr>
                        <w:t>Jambi Selatan, Kota Jambi</w:t>
                      </w:r>
                    </w:p>
                  </w:txbxContent>
                </v:textbox>
              </v:shape>
            </w:pict>
          </mc:Fallback>
        </mc:AlternateContent>
      </w:r>
    </w:p>
    <w:p w14:paraId="6C474E26" w14:textId="77777777" w:rsidR="00FA2FD7" w:rsidRDefault="00FA2FD7" w:rsidP="00FA2FD7">
      <w:pPr>
        <w:rPr>
          <w:rFonts w:ascii="Montserrat" w:eastAsia="Montserrat" w:hAnsi="Montserrat" w:cs="Montserrat"/>
          <w:sz w:val="56"/>
          <w:szCs w:val="56"/>
        </w:rPr>
      </w:pPr>
    </w:p>
    <w:p w14:paraId="068DF368" w14:textId="77777777" w:rsidR="00FA2FD7" w:rsidRDefault="00FA2FD7" w:rsidP="00A05147">
      <w:pPr>
        <w:pStyle w:val="Judul1"/>
        <w:jc w:val="center"/>
        <w:rPr>
          <w:rFonts w:ascii="Montserrat" w:eastAsia="Montserrat" w:hAnsi="Montserrat" w:cs="Montserrat"/>
          <w:sz w:val="24"/>
          <w:szCs w:val="24"/>
          <w:lang w:val="en-US"/>
        </w:rPr>
      </w:pPr>
      <w:bookmarkStart w:id="0" w:name="_Toc130221096"/>
      <w:r w:rsidRPr="00FA2FD7">
        <w:rPr>
          <w:rFonts w:ascii="Montserrat" w:eastAsia="Montserrat" w:hAnsi="Montserrat" w:cs="Montserrat"/>
          <w:sz w:val="24"/>
          <w:szCs w:val="24"/>
          <w:lang w:val="en-US"/>
        </w:rPr>
        <w:t>Kata Pengantar</w:t>
      </w:r>
      <w:bookmarkEnd w:id="0"/>
    </w:p>
    <w:p w14:paraId="0EBF89F7" w14:textId="77777777" w:rsidR="00FA2FD7" w:rsidRDefault="00FA2FD7" w:rsidP="00FA2FD7">
      <w:pPr>
        <w:spacing w:after="0"/>
        <w:jc w:val="center"/>
        <w:rPr>
          <w:rFonts w:ascii="Montserrat" w:eastAsia="Montserrat" w:hAnsi="Montserrat" w:cs="Montserrat"/>
          <w:sz w:val="24"/>
          <w:szCs w:val="24"/>
          <w:lang w:val="en-US"/>
        </w:rPr>
      </w:pPr>
    </w:p>
    <w:p w14:paraId="651C9083" w14:textId="77777777" w:rsidR="00FA2FD7" w:rsidRPr="00FA2FD7" w:rsidRDefault="00FA2FD7" w:rsidP="00FA2FD7">
      <w:pPr>
        <w:spacing w:after="0"/>
        <w:ind w:firstLine="720"/>
        <w:jc w:val="both"/>
        <w:rPr>
          <w:rFonts w:ascii="Montserrat" w:eastAsia="Montserrat" w:hAnsi="Montserrat" w:cs="Montserrat"/>
          <w:sz w:val="24"/>
          <w:szCs w:val="24"/>
          <w:lang w:val="en-US"/>
        </w:rPr>
      </w:pPr>
      <w:r w:rsidRPr="00FA2FD7">
        <w:rPr>
          <w:rFonts w:ascii="Montserrat" w:eastAsia="Montserrat" w:hAnsi="Montserrat" w:cs="Montserrat"/>
          <w:sz w:val="24"/>
          <w:szCs w:val="24"/>
          <w:lang w:val="en-US"/>
        </w:rPr>
        <w:t xml:space="preserve">Puji syukur kepada Allah SWT kami panjatkan atas selesainya penyusunan Naskah Akademik Peraturan Daerah </w:t>
      </w:r>
      <w:r>
        <w:rPr>
          <w:rFonts w:ascii="Montserrat" w:eastAsia="Montserrat" w:hAnsi="Montserrat" w:cs="Montserrat"/>
          <w:sz w:val="24"/>
          <w:szCs w:val="24"/>
          <w:lang w:val="en-US"/>
        </w:rPr>
        <w:t>Provinsi Jambi</w:t>
      </w:r>
      <w:r w:rsidRPr="00FA2FD7">
        <w:rPr>
          <w:rFonts w:ascii="Montserrat" w:eastAsia="Montserrat" w:hAnsi="Montserrat" w:cs="Montserrat"/>
          <w:sz w:val="24"/>
          <w:szCs w:val="24"/>
          <w:lang w:val="en-US"/>
        </w:rPr>
        <w:t xml:space="preserve"> tentang </w:t>
      </w:r>
      <w:r>
        <w:rPr>
          <w:rFonts w:ascii="Montserrat" w:eastAsia="Montserrat" w:hAnsi="Montserrat" w:cs="Montserrat"/>
          <w:sz w:val="24"/>
          <w:szCs w:val="24"/>
          <w:lang w:val="en-US"/>
        </w:rPr>
        <w:t>Penambahan Penyertaan Modal Daerah</w:t>
      </w:r>
      <w:r w:rsidR="00AB5B82">
        <w:rPr>
          <w:rFonts w:ascii="Montserrat" w:eastAsia="Montserrat" w:hAnsi="Montserrat" w:cs="Montserrat"/>
          <w:sz w:val="24"/>
          <w:szCs w:val="24"/>
          <w:lang w:val="en-US"/>
        </w:rPr>
        <w:t xml:space="preserve"> pada PT Bank Pembangunan Daerah Jambi (Perseroda)</w:t>
      </w:r>
      <w:r>
        <w:rPr>
          <w:rFonts w:ascii="Montserrat" w:eastAsia="Montserrat" w:hAnsi="Montserrat" w:cs="Montserrat"/>
          <w:sz w:val="24"/>
          <w:szCs w:val="24"/>
          <w:lang w:val="en-US"/>
        </w:rPr>
        <w:t xml:space="preserve"> </w:t>
      </w:r>
      <w:r w:rsidRPr="00FA2FD7">
        <w:rPr>
          <w:rFonts w:ascii="Montserrat" w:eastAsia="Montserrat" w:hAnsi="Montserrat" w:cs="Montserrat"/>
          <w:sz w:val="24"/>
          <w:szCs w:val="24"/>
          <w:lang w:val="en-US"/>
        </w:rPr>
        <w:t xml:space="preserve"> pada waktunya. Rasa terima kasih dan apresiasi yang tak terkira kami sampaikan kepada para Tenaga Ahli, Narasumber, para  Pemangku Kepentingan, dan semua anggota tim yang terlibat baik secara langsung maupun yang tidak langsung dalam penyusunan </w:t>
      </w:r>
      <w:r w:rsidR="00AB5B82" w:rsidRPr="00FA2FD7">
        <w:rPr>
          <w:rFonts w:ascii="Montserrat" w:eastAsia="Montserrat" w:hAnsi="Montserrat" w:cs="Montserrat"/>
          <w:sz w:val="24"/>
          <w:szCs w:val="24"/>
          <w:lang w:val="en-US"/>
        </w:rPr>
        <w:t xml:space="preserve">Naskah Akademik Peraturan Daerah </w:t>
      </w:r>
      <w:r w:rsidR="00AB5B82">
        <w:rPr>
          <w:rFonts w:ascii="Montserrat" w:eastAsia="Montserrat" w:hAnsi="Montserrat" w:cs="Montserrat"/>
          <w:sz w:val="24"/>
          <w:szCs w:val="24"/>
          <w:lang w:val="en-US"/>
        </w:rPr>
        <w:t>Provinsi Jambi</w:t>
      </w:r>
      <w:r w:rsidR="00AB5B82" w:rsidRPr="00FA2FD7">
        <w:rPr>
          <w:rFonts w:ascii="Montserrat" w:eastAsia="Montserrat" w:hAnsi="Montserrat" w:cs="Montserrat"/>
          <w:sz w:val="24"/>
          <w:szCs w:val="24"/>
          <w:lang w:val="en-US"/>
        </w:rPr>
        <w:t xml:space="preserve"> tentang </w:t>
      </w:r>
      <w:r w:rsidR="00AB5B82">
        <w:rPr>
          <w:rFonts w:ascii="Montserrat" w:eastAsia="Montserrat" w:hAnsi="Montserrat" w:cs="Montserrat"/>
          <w:sz w:val="24"/>
          <w:szCs w:val="24"/>
          <w:lang w:val="en-US"/>
        </w:rPr>
        <w:t xml:space="preserve">Penambahan Penyertaan Modal Daerah pada PT Bank Pembangunan Daerah Jambi (Perseroda) </w:t>
      </w:r>
      <w:r w:rsidRPr="00FA2FD7">
        <w:rPr>
          <w:rFonts w:ascii="Montserrat" w:eastAsia="Montserrat" w:hAnsi="Montserrat" w:cs="Montserrat"/>
          <w:sz w:val="24"/>
          <w:szCs w:val="24"/>
          <w:lang w:val="en-US"/>
        </w:rPr>
        <w:t>ini. Karena sangat kami sadari, bahwa tanpa bantuan dan dukungan dari para pihak terkait, hasil yang kami sampaikan tidak akan maksimal.</w:t>
      </w:r>
    </w:p>
    <w:p w14:paraId="13E0CBE2" w14:textId="77777777" w:rsidR="00FA2FD7" w:rsidRPr="00FA2FD7" w:rsidRDefault="00FA2FD7" w:rsidP="00FA2FD7">
      <w:pPr>
        <w:spacing w:after="0"/>
        <w:jc w:val="both"/>
        <w:rPr>
          <w:rFonts w:ascii="Montserrat" w:eastAsia="Montserrat" w:hAnsi="Montserrat" w:cs="Montserrat"/>
          <w:sz w:val="24"/>
          <w:szCs w:val="24"/>
          <w:lang w:val="en-US"/>
        </w:rPr>
      </w:pPr>
      <w:r w:rsidRPr="00FA2FD7">
        <w:rPr>
          <w:rFonts w:ascii="Montserrat" w:eastAsia="Montserrat" w:hAnsi="Montserrat" w:cs="Montserrat"/>
          <w:sz w:val="24"/>
          <w:szCs w:val="24"/>
          <w:lang w:val="en-US"/>
        </w:rPr>
        <w:tab/>
        <w:t xml:space="preserve">Naskah Akademik ini memuat tentang  telaah dan kajian tentang apa yang mendasari pembentukan Peraturan Daerah </w:t>
      </w:r>
      <w:r w:rsidR="00AB5B82">
        <w:rPr>
          <w:rFonts w:ascii="Montserrat" w:eastAsia="Montserrat" w:hAnsi="Montserrat" w:cs="Montserrat"/>
          <w:sz w:val="24"/>
          <w:szCs w:val="24"/>
          <w:lang w:val="en-US"/>
        </w:rPr>
        <w:t>Provinsi Jambi</w:t>
      </w:r>
      <w:r w:rsidR="00AB5B82" w:rsidRPr="00FA2FD7">
        <w:rPr>
          <w:rFonts w:ascii="Montserrat" w:eastAsia="Montserrat" w:hAnsi="Montserrat" w:cs="Montserrat"/>
          <w:sz w:val="24"/>
          <w:szCs w:val="24"/>
          <w:lang w:val="en-US"/>
        </w:rPr>
        <w:t xml:space="preserve"> tentang </w:t>
      </w:r>
      <w:r w:rsidR="00AB5B82">
        <w:rPr>
          <w:rFonts w:ascii="Montserrat" w:eastAsia="Montserrat" w:hAnsi="Montserrat" w:cs="Montserrat"/>
          <w:sz w:val="24"/>
          <w:szCs w:val="24"/>
          <w:lang w:val="en-US"/>
        </w:rPr>
        <w:t>Penambahan Penyertaan Modal Daerah pada PT Bank Pembangunan Daerah Jambi (Perseroda)</w:t>
      </w:r>
      <w:r w:rsidRPr="00FA2FD7">
        <w:rPr>
          <w:rFonts w:ascii="Montserrat" w:eastAsia="Montserrat" w:hAnsi="Montserrat" w:cs="Montserrat"/>
          <w:sz w:val="24"/>
          <w:szCs w:val="24"/>
          <w:lang w:val="en-US"/>
        </w:rPr>
        <w:t xml:space="preserve">, kajian hukum tentang peraturan Perundang-undangan yang mendasari pembentukannya, kajian Teori serta praktik empiris yang terjadi di masyarakat, kajian landasan filosofis, sosiologis, serta yuridis, serta materi muatan serta ruang lingkup dari </w:t>
      </w:r>
      <w:r w:rsidR="00AB5B82" w:rsidRPr="00FA2FD7">
        <w:rPr>
          <w:rFonts w:ascii="Montserrat" w:eastAsia="Montserrat" w:hAnsi="Montserrat" w:cs="Montserrat"/>
          <w:sz w:val="24"/>
          <w:szCs w:val="24"/>
          <w:lang w:val="en-US"/>
        </w:rPr>
        <w:t xml:space="preserve">Peraturan Daerah </w:t>
      </w:r>
      <w:r w:rsidR="00AB5B82">
        <w:rPr>
          <w:rFonts w:ascii="Montserrat" w:eastAsia="Montserrat" w:hAnsi="Montserrat" w:cs="Montserrat"/>
          <w:sz w:val="24"/>
          <w:szCs w:val="24"/>
          <w:lang w:val="en-US"/>
        </w:rPr>
        <w:t>Provinsi Jambi</w:t>
      </w:r>
      <w:r w:rsidR="00AB5B82" w:rsidRPr="00FA2FD7">
        <w:rPr>
          <w:rFonts w:ascii="Montserrat" w:eastAsia="Montserrat" w:hAnsi="Montserrat" w:cs="Montserrat"/>
          <w:sz w:val="24"/>
          <w:szCs w:val="24"/>
          <w:lang w:val="en-US"/>
        </w:rPr>
        <w:t xml:space="preserve"> tentang </w:t>
      </w:r>
      <w:r w:rsidR="00AB5B82">
        <w:rPr>
          <w:rFonts w:ascii="Montserrat" w:eastAsia="Montserrat" w:hAnsi="Montserrat" w:cs="Montserrat"/>
          <w:sz w:val="24"/>
          <w:szCs w:val="24"/>
          <w:lang w:val="en-US"/>
        </w:rPr>
        <w:t>Penambahan Penyertaan Modal Daerah pada PT Bank Pembangunan Daerah Jambi (Perseroda).</w:t>
      </w:r>
    </w:p>
    <w:p w14:paraId="31FA4BDC" w14:textId="77777777" w:rsidR="00FA2FD7" w:rsidRPr="00FA2FD7" w:rsidRDefault="00FA2FD7" w:rsidP="00FA2FD7">
      <w:pPr>
        <w:spacing w:after="0"/>
        <w:jc w:val="both"/>
        <w:rPr>
          <w:rFonts w:ascii="Montserrat" w:eastAsia="Montserrat" w:hAnsi="Montserrat" w:cs="Montserrat"/>
          <w:sz w:val="24"/>
          <w:szCs w:val="24"/>
          <w:lang w:val="en-US"/>
        </w:rPr>
      </w:pPr>
      <w:r w:rsidRPr="00FA2FD7">
        <w:rPr>
          <w:rFonts w:ascii="Montserrat" w:eastAsia="Montserrat" w:hAnsi="Montserrat" w:cs="Montserrat"/>
          <w:sz w:val="24"/>
          <w:szCs w:val="24"/>
          <w:lang w:val="en-US"/>
        </w:rPr>
        <w:tab/>
        <w:t xml:space="preserve">Harapan kami, agar kajian ini dapat menjadi bahan pertimbangan yang objektif, ilmiah dan rasional dalam menetapkan </w:t>
      </w:r>
      <w:r w:rsidR="00AB5B82" w:rsidRPr="00FA2FD7">
        <w:rPr>
          <w:rFonts w:ascii="Montserrat" w:eastAsia="Montserrat" w:hAnsi="Montserrat" w:cs="Montserrat"/>
          <w:sz w:val="24"/>
          <w:szCs w:val="24"/>
          <w:lang w:val="en-US"/>
        </w:rPr>
        <w:t xml:space="preserve">Peraturan Daerah </w:t>
      </w:r>
      <w:r w:rsidR="00AB5B82">
        <w:rPr>
          <w:rFonts w:ascii="Montserrat" w:eastAsia="Montserrat" w:hAnsi="Montserrat" w:cs="Montserrat"/>
          <w:sz w:val="24"/>
          <w:szCs w:val="24"/>
          <w:lang w:val="en-US"/>
        </w:rPr>
        <w:t>Provinsi Jambi</w:t>
      </w:r>
      <w:r w:rsidR="00AB5B82" w:rsidRPr="00FA2FD7">
        <w:rPr>
          <w:rFonts w:ascii="Montserrat" w:eastAsia="Montserrat" w:hAnsi="Montserrat" w:cs="Montserrat"/>
          <w:sz w:val="24"/>
          <w:szCs w:val="24"/>
          <w:lang w:val="en-US"/>
        </w:rPr>
        <w:t xml:space="preserve"> tentang </w:t>
      </w:r>
      <w:r w:rsidR="00AB5B82">
        <w:rPr>
          <w:rFonts w:ascii="Montserrat" w:eastAsia="Montserrat" w:hAnsi="Montserrat" w:cs="Montserrat"/>
          <w:sz w:val="24"/>
          <w:szCs w:val="24"/>
          <w:lang w:val="en-US"/>
        </w:rPr>
        <w:t>Penambahan Penyertaan Modal Daerah pada PT Bank Pembangunan Daerah Jambi (Perseroda).</w:t>
      </w:r>
      <w:r w:rsidRPr="00FA2FD7">
        <w:rPr>
          <w:rFonts w:ascii="Montserrat" w:eastAsia="Montserrat" w:hAnsi="Montserrat" w:cs="Montserrat"/>
          <w:sz w:val="24"/>
          <w:szCs w:val="24"/>
          <w:lang w:val="en-US"/>
        </w:rPr>
        <w:t xml:space="preserve"> Selain itu, kami menyadari bahwa Naskah Akademik ini masih jauh dari sempurna. Oleh karena itu masukan </w:t>
      </w:r>
      <w:r w:rsidR="00AB5B82">
        <w:rPr>
          <w:rFonts w:ascii="Montserrat" w:eastAsia="Montserrat" w:hAnsi="Montserrat" w:cs="Montserrat"/>
          <w:sz w:val="24"/>
          <w:szCs w:val="24"/>
          <w:lang w:val="en-US"/>
        </w:rPr>
        <w:t>berupa</w:t>
      </w:r>
      <w:r w:rsidRPr="00FA2FD7">
        <w:rPr>
          <w:rFonts w:ascii="Montserrat" w:eastAsia="Montserrat" w:hAnsi="Montserrat" w:cs="Montserrat"/>
          <w:sz w:val="24"/>
          <w:szCs w:val="24"/>
          <w:lang w:val="en-US"/>
        </w:rPr>
        <w:t xml:space="preserve"> kritik dan saran yang membangun senantiasa akan kami terima dengan senang hati demi kesempurnaan Naskah Akademik ini dan perbaikan di kemudian hari. Kiranya Naskah Akademik ini dapat memenuhi harapan seluruh elemen-elemen Pemerintah </w:t>
      </w:r>
      <w:r w:rsidR="00AB5B82">
        <w:rPr>
          <w:rFonts w:ascii="Montserrat" w:eastAsia="Montserrat" w:hAnsi="Montserrat" w:cs="Montserrat"/>
          <w:sz w:val="24"/>
          <w:szCs w:val="24"/>
          <w:lang w:val="en-US"/>
        </w:rPr>
        <w:t>Daerah Provinsi Jambi</w:t>
      </w:r>
      <w:r w:rsidRPr="00FA2FD7">
        <w:rPr>
          <w:rFonts w:ascii="Montserrat" w:eastAsia="Montserrat" w:hAnsi="Montserrat" w:cs="Montserrat"/>
          <w:sz w:val="24"/>
          <w:szCs w:val="24"/>
          <w:lang w:val="en-US"/>
        </w:rPr>
        <w:t xml:space="preserve"> dan bermanfaat untuk dapat digunakan sebagai masukan dalam pembentukan Peraturan Daerah di </w:t>
      </w:r>
      <w:r w:rsidR="00AB5B82">
        <w:rPr>
          <w:rFonts w:ascii="Montserrat" w:eastAsia="Montserrat" w:hAnsi="Montserrat" w:cs="Montserrat"/>
          <w:sz w:val="24"/>
          <w:szCs w:val="24"/>
          <w:lang w:val="en-US"/>
        </w:rPr>
        <w:t>Provinsi Jambi</w:t>
      </w:r>
      <w:r w:rsidRPr="00FA2FD7">
        <w:rPr>
          <w:rFonts w:ascii="Montserrat" w:eastAsia="Montserrat" w:hAnsi="Montserrat" w:cs="Montserrat"/>
          <w:sz w:val="24"/>
          <w:szCs w:val="24"/>
          <w:lang w:val="en-US"/>
        </w:rPr>
        <w:t>.</w:t>
      </w:r>
    </w:p>
    <w:p w14:paraId="6A3CF795" w14:textId="77777777" w:rsidR="00FA2FD7" w:rsidRPr="00FA2FD7" w:rsidRDefault="00FA2FD7" w:rsidP="00FA2FD7">
      <w:pPr>
        <w:spacing w:after="0"/>
        <w:jc w:val="both"/>
        <w:rPr>
          <w:rFonts w:ascii="Montserrat" w:eastAsia="Montserrat" w:hAnsi="Montserrat" w:cs="Montserrat"/>
          <w:sz w:val="24"/>
          <w:szCs w:val="24"/>
          <w:lang w:val="en-US"/>
        </w:rPr>
      </w:pPr>
    </w:p>
    <w:p w14:paraId="3FF305F7" w14:textId="77777777" w:rsidR="00FA2FD7" w:rsidRPr="00FA2FD7" w:rsidRDefault="00AB5B82" w:rsidP="00AB5B82">
      <w:pPr>
        <w:spacing w:after="0"/>
        <w:ind w:left="6379"/>
        <w:jc w:val="both"/>
        <w:rPr>
          <w:rFonts w:ascii="Montserrat" w:eastAsia="Montserrat" w:hAnsi="Montserrat" w:cs="Montserrat"/>
          <w:sz w:val="24"/>
          <w:szCs w:val="24"/>
          <w:lang w:val="en-US"/>
        </w:rPr>
      </w:pPr>
      <w:r>
        <w:rPr>
          <w:rFonts w:ascii="Montserrat" w:eastAsia="Montserrat" w:hAnsi="Montserrat" w:cs="Montserrat"/>
          <w:sz w:val="24"/>
          <w:szCs w:val="24"/>
          <w:lang w:val="en-US"/>
        </w:rPr>
        <w:t>Jambi, Maret 2023</w:t>
      </w:r>
    </w:p>
    <w:p w14:paraId="6938B1B7" w14:textId="77777777" w:rsidR="00FA2FD7" w:rsidRDefault="00FA2FD7" w:rsidP="00AB5B82">
      <w:pPr>
        <w:spacing w:after="0"/>
        <w:ind w:left="6379"/>
        <w:jc w:val="both"/>
        <w:rPr>
          <w:rFonts w:ascii="Montserrat" w:eastAsia="Montserrat" w:hAnsi="Montserrat" w:cs="Montserrat"/>
          <w:sz w:val="24"/>
          <w:szCs w:val="24"/>
          <w:lang w:val="en-US"/>
        </w:rPr>
      </w:pPr>
    </w:p>
    <w:p w14:paraId="3F06A348" w14:textId="77777777" w:rsidR="00AB5B82" w:rsidRPr="00FA2FD7" w:rsidRDefault="00AB5B82" w:rsidP="00AB5B82">
      <w:pPr>
        <w:spacing w:after="0"/>
        <w:ind w:left="6379"/>
        <w:jc w:val="both"/>
        <w:rPr>
          <w:rFonts w:ascii="Montserrat" w:eastAsia="Montserrat" w:hAnsi="Montserrat" w:cs="Montserrat"/>
          <w:sz w:val="24"/>
          <w:szCs w:val="24"/>
          <w:lang w:val="en-US"/>
        </w:rPr>
      </w:pPr>
    </w:p>
    <w:p w14:paraId="7CB2C6E9" w14:textId="77777777" w:rsidR="00FA2FD7" w:rsidRDefault="00FA2FD7" w:rsidP="00AB5B82">
      <w:pPr>
        <w:spacing w:after="0"/>
        <w:ind w:left="6379"/>
        <w:jc w:val="both"/>
        <w:rPr>
          <w:rFonts w:ascii="Montserrat" w:eastAsia="Montserrat" w:hAnsi="Montserrat" w:cs="Montserrat"/>
          <w:sz w:val="24"/>
          <w:szCs w:val="24"/>
          <w:lang w:val="en-US"/>
        </w:rPr>
      </w:pPr>
      <w:r w:rsidRPr="00FA2FD7">
        <w:rPr>
          <w:rFonts w:ascii="Montserrat" w:eastAsia="Montserrat" w:hAnsi="Montserrat" w:cs="Montserrat"/>
          <w:sz w:val="24"/>
          <w:szCs w:val="24"/>
          <w:lang w:val="en-US"/>
        </w:rPr>
        <w:t>Tim Penyusun</w:t>
      </w:r>
    </w:p>
    <w:p w14:paraId="7185DCF7" w14:textId="77777777" w:rsidR="004F29D1" w:rsidRPr="00FA2FD7" w:rsidRDefault="004F29D1" w:rsidP="00AB5B82">
      <w:pPr>
        <w:spacing w:after="0"/>
        <w:ind w:left="6379"/>
        <w:jc w:val="both"/>
        <w:rPr>
          <w:rFonts w:ascii="Montserrat" w:eastAsia="Montserrat" w:hAnsi="Montserrat" w:cs="Montserrat"/>
          <w:sz w:val="24"/>
          <w:szCs w:val="24"/>
          <w:lang w:val="en-US"/>
        </w:rPr>
      </w:pPr>
    </w:p>
    <w:p w14:paraId="377AE78B" w14:textId="77777777" w:rsidR="00A05147" w:rsidRDefault="00A05147" w:rsidP="00B74913">
      <w:pPr>
        <w:pStyle w:val="JudulTOC"/>
        <w:jc w:val="center"/>
        <w:outlineLvl w:val="0"/>
      </w:pPr>
      <w:bookmarkStart w:id="1" w:name="_Toc130221097"/>
      <w:r>
        <w:t>Daftar Isi</w:t>
      </w:r>
      <w:bookmarkEnd w:id="1"/>
    </w:p>
    <w:p w14:paraId="0111840F" w14:textId="77777777" w:rsidR="00A05147" w:rsidRPr="00A05147" w:rsidRDefault="00A05147" w:rsidP="00A05147">
      <w:pPr>
        <w:rPr>
          <w:lang w:val="en-US"/>
        </w:rPr>
      </w:pPr>
    </w:p>
    <w:p w14:paraId="1803EEA5" w14:textId="77777777" w:rsidR="00E44A12" w:rsidRPr="00AB50C3" w:rsidRDefault="00A05147">
      <w:pPr>
        <w:pStyle w:val="TOC1"/>
        <w:tabs>
          <w:tab w:val="right" w:leader="dot" w:pos="9016"/>
        </w:tabs>
        <w:rPr>
          <w:rFonts w:eastAsia="Times New Roman"/>
          <w:noProof/>
          <w:lang w:val="en-US"/>
        </w:rPr>
      </w:pPr>
      <w:r>
        <w:rPr>
          <w:b/>
          <w:bCs/>
          <w:noProof/>
        </w:rPr>
        <w:fldChar w:fldCharType="begin"/>
      </w:r>
      <w:r>
        <w:rPr>
          <w:b/>
          <w:bCs/>
          <w:noProof/>
        </w:rPr>
        <w:instrText xml:space="preserve"> TOC \o "1-3" \h \z \u </w:instrText>
      </w:r>
      <w:r>
        <w:rPr>
          <w:b/>
          <w:bCs/>
          <w:noProof/>
        </w:rPr>
        <w:fldChar w:fldCharType="separate"/>
      </w:r>
      <w:hyperlink w:anchor="_Toc130221096" w:history="1">
        <w:r w:rsidR="00E44A12" w:rsidRPr="00213672">
          <w:rPr>
            <w:rStyle w:val="Hyperlink"/>
            <w:rFonts w:ascii="Montserrat" w:eastAsia="Montserrat" w:hAnsi="Montserrat" w:cs="Montserrat"/>
            <w:noProof/>
            <w:lang w:val="en-US"/>
          </w:rPr>
          <w:t>KATA PENGANTAR</w:t>
        </w:r>
        <w:r w:rsidR="00E44A12">
          <w:rPr>
            <w:noProof/>
            <w:webHidden/>
          </w:rPr>
          <w:tab/>
        </w:r>
        <w:r w:rsidR="00E44A12">
          <w:rPr>
            <w:noProof/>
            <w:webHidden/>
          </w:rPr>
          <w:fldChar w:fldCharType="begin"/>
        </w:r>
        <w:r w:rsidR="00E44A12">
          <w:rPr>
            <w:noProof/>
            <w:webHidden/>
          </w:rPr>
          <w:instrText xml:space="preserve"> PAGEREF _Toc130221096 \h </w:instrText>
        </w:r>
        <w:r w:rsidR="00E44A12">
          <w:rPr>
            <w:noProof/>
            <w:webHidden/>
          </w:rPr>
        </w:r>
        <w:r w:rsidR="00E44A12">
          <w:rPr>
            <w:noProof/>
            <w:webHidden/>
          </w:rPr>
          <w:fldChar w:fldCharType="separate"/>
        </w:r>
        <w:r w:rsidR="00E44A12">
          <w:rPr>
            <w:noProof/>
            <w:webHidden/>
          </w:rPr>
          <w:t>II</w:t>
        </w:r>
        <w:r w:rsidR="00E44A12">
          <w:rPr>
            <w:noProof/>
            <w:webHidden/>
          </w:rPr>
          <w:fldChar w:fldCharType="end"/>
        </w:r>
      </w:hyperlink>
    </w:p>
    <w:p w14:paraId="69E6F673" w14:textId="77777777" w:rsidR="00E44A12" w:rsidRPr="00AB50C3" w:rsidRDefault="009007D5">
      <w:pPr>
        <w:pStyle w:val="TOC1"/>
        <w:tabs>
          <w:tab w:val="right" w:leader="dot" w:pos="9016"/>
        </w:tabs>
        <w:rPr>
          <w:rFonts w:eastAsia="Times New Roman"/>
          <w:noProof/>
          <w:lang w:val="en-US"/>
        </w:rPr>
      </w:pPr>
      <w:hyperlink w:anchor="_Toc130221097" w:history="1">
        <w:r w:rsidR="00E44A12" w:rsidRPr="00213672">
          <w:rPr>
            <w:rStyle w:val="Hyperlink"/>
            <w:noProof/>
          </w:rPr>
          <w:t>DAFTAR ISI</w:t>
        </w:r>
        <w:r w:rsidR="00E44A12">
          <w:rPr>
            <w:noProof/>
            <w:webHidden/>
          </w:rPr>
          <w:tab/>
        </w:r>
        <w:r w:rsidR="00E44A12">
          <w:rPr>
            <w:noProof/>
            <w:webHidden/>
          </w:rPr>
          <w:fldChar w:fldCharType="begin"/>
        </w:r>
        <w:r w:rsidR="00E44A12">
          <w:rPr>
            <w:noProof/>
            <w:webHidden/>
          </w:rPr>
          <w:instrText xml:space="preserve"> PAGEREF _Toc130221097 \h </w:instrText>
        </w:r>
        <w:r w:rsidR="00E44A12">
          <w:rPr>
            <w:noProof/>
            <w:webHidden/>
          </w:rPr>
        </w:r>
        <w:r w:rsidR="00E44A12">
          <w:rPr>
            <w:noProof/>
            <w:webHidden/>
          </w:rPr>
          <w:fldChar w:fldCharType="separate"/>
        </w:r>
        <w:r w:rsidR="00E44A12">
          <w:rPr>
            <w:noProof/>
            <w:webHidden/>
          </w:rPr>
          <w:t>III</w:t>
        </w:r>
        <w:r w:rsidR="00E44A12">
          <w:rPr>
            <w:noProof/>
            <w:webHidden/>
          </w:rPr>
          <w:fldChar w:fldCharType="end"/>
        </w:r>
      </w:hyperlink>
    </w:p>
    <w:p w14:paraId="5C897C32" w14:textId="77777777" w:rsidR="00E44A12" w:rsidRPr="00AB50C3" w:rsidRDefault="009007D5">
      <w:pPr>
        <w:pStyle w:val="TOC1"/>
        <w:tabs>
          <w:tab w:val="right" w:leader="dot" w:pos="9016"/>
        </w:tabs>
        <w:rPr>
          <w:rFonts w:eastAsia="Times New Roman"/>
          <w:noProof/>
          <w:lang w:val="en-US"/>
        </w:rPr>
      </w:pPr>
      <w:hyperlink w:anchor="_Toc130221098" w:history="1">
        <w:r w:rsidR="00E44A12" w:rsidRPr="00213672">
          <w:rPr>
            <w:rStyle w:val="Hyperlink"/>
            <w:rFonts w:ascii="Trebuchet MS" w:hAnsi="Trebuchet MS" w:cs="Arial"/>
            <w:b/>
            <w:bCs/>
            <w:noProof/>
          </w:rPr>
          <w:t xml:space="preserve">BAB </w:t>
        </w:r>
        <w:r w:rsidR="00E44A12" w:rsidRPr="00213672">
          <w:rPr>
            <w:rStyle w:val="Hyperlink"/>
            <w:rFonts w:ascii="Trebuchet MS" w:hAnsi="Trebuchet MS" w:cs="Arial"/>
            <w:b/>
            <w:bCs/>
            <w:noProof/>
            <w:lang w:val="en-US"/>
          </w:rPr>
          <w:t>I</w:t>
        </w:r>
        <w:r w:rsidR="00E44A12">
          <w:rPr>
            <w:rStyle w:val="Hyperlink"/>
            <w:rFonts w:ascii="Trebuchet MS" w:hAnsi="Trebuchet MS" w:cs="Arial"/>
            <w:b/>
            <w:bCs/>
            <w:noProof/>
            <w:lang w:val="en-US"/>
          </w:rPr>
          <w:t xml:space="preserve">  </w:t>
        </w:r>
      </w:hyperlink>
    </w:p>
    <w:p w14:paraId="216E673A" w14:textId="77777777" w:rsidR="00E44A12" w:rsidRPr="00AB50C3" w:rsidRDefault="009007D5">
      <w:pPr>
        <w:pStyle w:val="TOC1"/>
        <w:tabs>
          <w:tab w:val="right" w:leader="dot" w:pos="9016"/>
        </w:tabs>
        <w:rPr>
          <w:rFonts w:eastAsia="Times New Roman"/>
          <w:noProof/>
          <w:lang w:val="en-US"/>
        </w:rPr>
      </w:pPr>
      <w:hyperlink w:anchor="_Toc130221099" w:history="1">
        <w:r w:rsidR="00E44A12" w:rsidRPr="00213672">
          <w:rPr>
            <w:rStyle w:val="Hyperlink"/>
            <w:rFonts w:ascii="Trebuchet MS" w:hAnsi="Trebuchet MS" w:cs="Arial"/>
            <w:b/>
            <w:noProof/>
            <w:lang w:val="en-US"/>
          </w:rPr>
          <w:t>PENDAHULUAN</w:t>
        </w:r>
        <w:r w:rsidR="00E44A12">
          <w:rPr>
            <w:noProof/>
            <w:webHidden/>
          </w:rPr>
          <w:tab/>
        </w:r>
        <w:r w:rsidR="00E44A12">
          <w:rPr>
            <w:noProof/>
            <w:webHidden/>
          </w:rPr>
          <w:fldChar w:fldCharType="begin"/>
        </w:r>
        <w:r w:rsidR="00E44A12">
          <w:rPr>
            <w:noProof/>
            <w:webHidden/>
          </w:rPr>
          <w:instrText xml:space="preserve"> PAGEREF _Toc130221099 \h </w:instrText>
        </w:r>
        <w:r w:rsidR="00E44A12">
          <w:rPr>
            <w:noProof/>
            <w:webHidden/>
          </w:rPr>
        </w:r>
        <w:r w:rsidR="00E44A12">
          <w:rPr>
            <w:noProof/>
            <w:webHidden/>
          </w:rPr>
          <w:fldChar w:fldCharType="separate"/>
        </w:r>
        <w:r w:rsidR="00E44A12">
          <w:rPr>
            <w:noProof/>
            <w:webHidden/>
          </w:rPr>
          <w:t>5</w:t>
        </w:r>
        <w:r w:rsidR="00E44A12">
          <w:rPr>
            <w:noProof/>
            <w:webHidden/>
          </w:rPr>
          <w:fldChar w:fldCharType="end"/>
        </w:r>
      </w:hyperlink>
    </w:p>
    <w:p w14:paraId="237AE67A" w14:textId="77777777" w:rsidR="00E44A12" w:rsidRPr="00AB50C3" w:rsidRDefault="009007D5">
      <w:pPr>
        <w:pStyle w:val="TOC1"/>
        <w:tabs>
          <w:tab w:val="left" w:pos="660"/>
          <w:tab w:val="right" w:leader="dot" w:pos="9016"/>
        </w:tabs>
        <w:rPr>
          <w:rFonts w:eastAsia="Times New Roman"/>
          <w:noProof/>
          <w:lang w:val="en-US"/>
        </w:rPr>
      </w:pPr>
      <w:hyperlink w:anchor="_Toc130221100" w:history="1">
        <w:r w:rsidR="00E44A12" w:rsidRPr="00213672">
          <w:rPr>
            <w:rStyle w:val="Hyperlink"/>
            <w:rFonts w:ascii="Trebuchet MS" w:hAnsi="Trebuchet MS" w:cs="BookmanOldStyle"/>
            <w:noProof/>
          </w:rPr>
          <w:t>1.1</w:t>
        </w:r>
        <w:r w:rsidR="00E44A12" w:rsidRPr="00AB50C3">
          <w:rPr>
            <w:rFonts w:eastAsia="Times New Roman"/>
            <w:noProof/>
            <w:lang w:val="en-US"/>
          </w:rPr>
          <w:tab/>
        </w:r>
        <w:r w:rsidR="00E44A12" w:rsidRPr="00213672">
          <w:rPr>
            <w:rStyle w:val="Hyperlink"/>
            <w:rFonts w:ascii="Trebuchet MS" w:hAnsi="Trebuchet MS" w:cs="Microsoft Sans Serif"/>
            <w:noProof/>
          </w:rPr>
          <w:t>LATAR BELAKANG</w:t>
        </w:r>
        <w:r w:rsidR="00E44A12">
          <w:rPr>
            <w:noProof/>
            <w:webHidden/>
          </w:rPr>
          <w:tab/>
        </w:r>
        <w:r w:rsidR="00E44A12">
          <w:rPr>
            <w:noProof/>
            <w:webHidden/>
          </w:rPr>
          <w:fldChar w:fldCharType="begin"/>
        </w:r>
        <w:r w:rsidR="00E44A12">
          <w:rPr>
            <w:noProof/>
            <w:webHidden/>
          </w:rPr>
          <w:instrText xml:space="preserve"> PAGEREF _Toc130221100 \h </w:instrText>
        </w:r>
        <w:r w:rsidR="00E44A12">
          <w:rPr>
            <w:noProof/>
            <w:webHidden/>
          </w:rPr>
        </w:r>
        <w:r w:rsidR="00E44A12">
          <w:rPr>
            <w:noProof/>
            <w:webHidden/>
          </w:rPr>
          <w:fldChar w:fldCharType="separate"/>
        </w:r>
        <w:r w:rsidR="00E44A12">
          <w:rPr>
            <w:noProof/>
            <w:webHidden/>
          </w:rPr>
          <w:t>5</w:t>
        </w:r>
        <w:r w:rsidR="00E44A12">
          <w:rPr>
            <w:noProof/>
            <w:webHidden/>
          </w:rPr>
          <w:fldChar w:fldCharType="end"/>
        </w:r>
      </w:hyperlink>
    </w:p>
    <w:p w14:paraId="3CE897F5" w14:textId="77777777" w:rsidR="00E44A12" w:rsidRDefault="009007D5">
      <w:pPr>
        <w:pStyle w:val="TOC2"/>
        <w:tabs>
          <w:tab w:val="left" w:pos="880"/>
          <w:tab w:val="right" w:leader="dot" w:pos="9016"/>
        </w:tabs>
        <w:rPr>
          <w:noProof/>
        </w:rPr>
      </w:pPr>
      <w:hyperlink w:anchor="_Toc130221101" w:history="1">
        <w:r w:rsidR="00E44A12" w:rsidRPr="00213672">
          <w:rPr>
            <w:rStyle w:val="Hyperlink"/>
            <w:rFonts w:ascii="Trebuchet MS" w:hAnsi="Trebuchet MS" w:cs="BookmanOldStyle"/>
            <w:noProof/>
          </w:rPr>
          <w:t>2.1</w:t>
        </w:r>
        <w:r w:rsidR="00E44A12">
          <w:rPr>
            <w:noProof/>
          </w:rPr>
          <w:tab/>
        </w:r>
        <w:r w:rsidR="00E44A12" w:rsidRPr="00213672">
          <w:rPr>
            <w:rStyle w:val="Hyperlink"/>
            <w:rFonts w:ascii="Trebuchet MS" w:hAnsi="Trebuchet MS" w:cs="Microsoft Sans Serif"/>
            <w:noProof/>
            <w:lang w:val="en-US"/>
          </w:rPr>
          <w:t>IDENTIFIKASI MASALAH</w:t>
        </w:r>
        <w:r w:rsidR="00E44A12">
          <w:rPr>
            <w:noProof/>
            <w:webHidden/>
          </w:rPr>
          <w:tab/>
        </w:r>
        <w:r w:rsidR="00E44A12">
          <w:rPr>
            <w:noProof/>
            <w:webHidden/>
          </w:rPr>
          <w:fldChar w:fldCharType="begin"/>
        </w:r>
        <w:r w:rsidR="00E44A12">
          <w:rPr>
            <w:noProof/>
            <w:webHidden/>
          </w:rPr>
          <w:instrText xml:space="preserve"> PAGEREF _Toc130221101 \h </w:instrText>
        </w:r>
        <w:r w:rsidR="00E44A12">
          <w:rPr>
            <w:noProof/>
            <w:webHidden/>
          </w:rPr>
        </w:r>
        <w:r w:rsidR="00E44A12">
          <w:rPr>
            <w:noProof/>
            <w:webHidden/>
          </w:rPr>
          <w:fldChar w:fldCharType="separate"/>
        </w:r>
        <w:r w:rsidR="00E44A12">
          <w:rPr>
            <w:noProof/>
            <w:webHidden/>
          </w:rPr>
          <w:t>11</w:t>
        </w:r>
        <w:r w:rsidR="00E44A12">
          <w:rPr>
            <w:noProof/>
            <w:webHidden/>
          </w:rPr>
          <w:fldChar w:fldCharType="end"/>
        </w:r>
      </w:hyperlink>
    </w:p>
    <w:p w14:paraId="421A7057" w14:textId="77777777" w:rsidR="00E44A12" w:rsidRDefault="009007D5">
      <w:pPr>
        <w:pStyle w:val="TOC2"/>
        <w:tabs>
          <w:tab w:val="left" w:pos="880"/>
          <w:tab w:val="right" w:leader="dot" w:pos="9016"/>
        </w:tabs>
        <w:rPr>
          <w:noProof/>
        </w:rPr>
      </w:pPr>
      <w:hyperlink w:anchor="_Toc130221102" w:history="1">
        <w:r w:rsidR="00E44A12" w:rsidRPr="00213672">
          <w:rPr>
            <w:rStyle w:val="Hyperlink"/>
            <w:rFonts w:ascii="Trebuchet MS" w:hAnsi="Trebuchet MS" w:cs="BookmanOldStyle"/>
            <w:noProof/>
          </w:rPr>
          <w:t>3.1</w:t>
        </w:r>
        <w:r w:rsidR="00E44A12">
          <w:rPr>
            <w:noProof/>
          </w:rPr>
          <w:tab/>
        </w:r>
        <w:r w:rsidR="00E44A12" w:rsidRPr="00213672">
          <w:rPr>
            <w:rStyle w:val="Hyperlink"/>
            <w:rFonts w:ascii="Trebuchet MS" w:hAnsi="Trebuchet MS" w:cs="Microsoft Sans Serif"/>
            <w:noProof/>
            <w:lang w:val="en-US"/>
          </w:rPr>
          <w:t>TUJUAN DAN KEGUNAAN</w:t>
        </w:r>
        <w:r w:rsidR="00E44A12">
          <w:rPr>
            <w:noProof/>
            <w:webHidden/>
          </w:rPr>
          <w:tab/>
        </w:r>
        <w:r w:rsidR="00E44A12">
          <w:rPr>
            <w:noProof/>
            <w:webHidden/>
          </w:rPr>
          <w:fldChar w:fldCharType="begin"/>
        </w:r>
        <w:r w:rsidR="00E44A12">
          <w:rPr>
            <w:noProof/>
            <w:webHidden/>
          </w:rPr>
          <w:instrText xml:space="preserve"> PAGEREF _Toc130221102 \h </w:instrText>
        </w:r>
        <w:r w:rsidR="00E44A12">
          <w:rPr>
            <w:noProof/>
            <w:webHidden/>
          </w:rPr>
        </w:r>
        <w:r w:rsidR="00E44A12">
          <w:rPr>
            <w:noProof/>
            <w:webHidden/>
          </w:rPr>
          <w:fldChar w:fldCharType="separate"/>
        </w:r>
        <w:r w:rsidR="00E44A12">
          <w:rPr>
            <w:noProof/>
            <w:webHidden/>
          </w:rPr>
          <w:t>12</w:t>
        </w:r>
        <w:r w:rsidR="00E44A12">
          <w:rPr>
            <w:noProof/>
            <w:webHidden/>
          </w:rPr>
          <w:fldChar w:fldCharType="end"/>
        </w:r>
      </w:hyperlink>
    </w:p>
    <w:p w14:paraId="0B548762" w14:textId="77777777" w:rsidR="00E44A12" w:rsidRDefault="009007D5">
      <w:pPr>
        <w:pStyle w:val="TOC2"/>
        <w:tabs>
          <w:tab w:val="left" w:pos="880"/>
          <w:tab w:val="right" w:leader="dot" w:pos="9016"/>
        </w:tabs>
        <w:rPr>
          <w:noProof/>
        </w:rPr>
      </w:pPr>
      <w:hyperlink w:anchor="_Toc130221103" w:history="1">
        <w:r w:rsidR="00E44A12" w:rsidRPr="00213672">
          <w:rPr>
            <w:rStyle w:val="Hyperlink"/>
            <w:rFonts w:ascii="Trebuchet MS" w:hAnsi="Trebuchet MS" w:cs="BookmanOldStyle"/>
            <w:noProof/>
          </w:rPr>
          <w:t>4.1</w:t>
        </w:r>
        <w:r w:rsidR="00E44A12">
          <w:rPr>
            <w:noProof/>
          </w:rPr>
          <w:tab/>
        </w:r>
        <w:r w:rsidR="00E44A12" w:rsidRPr="00213672">
          <w:rPr>
            <w:rStyle w:val="Hyperlink"/>
            <w:rFonts w:ascii="Trebuchet MS" w:hAnsi="Trebuchet MS" w:cs="Microsoft Sans Serif"/>
            <w:noProof/>
            <w:lang w:val="en-US"/>
          </w:rPr>
          <w:t>METODE</w:t>
        </w:r>
        <w:r w:rsidR="00E44A12">
          <w:rPr>
            <w:noProof/>
            <w:webHidden/>
          </w:rPr>
          <w:tab/>
        </w:r>
        <w:r w:rsidR="00E44A12">
          <w:rPr>
            <w:noProof/>
            <w:webHidden/>
          </w:rPr>
          <w:fldChar w:fldCharType="begin"/>
        </w:r>
        <w:r w:rsidR="00E44A12">
          <w:rPr>
            <w:noProof/>
            <w:webHidden/>
          </w:rPr>
          <w:instrText xml:space="preserve"> PAGEREF _Toc130221103 \h </w:instrText>
        </w:r>
        <w:r w:rsidR="00E44A12">
          <w:rPr>
            <w:noProof/>
            <w:webHidden/>
          </w:rPr>
        </w:r>
        <w:r w:rsidR="00E44A12">
          <w:rPr>
            <w:noProof/>
            <w:webHidden/>
          </w:rPr>
          <w:fldChar w:fldCharType="separate"/>
        </w:r>
        <w:r w:rsidR="00E44A12">
          <w:rPr>
            <w:noProof/>
            <w:webHidden/>
          </w:rPr>
          <w:t>13</w:t>
        </w:r>
        <w:r w:rsidR="00E44A12">
          <w:rPr>
            <w:noProof/>
            <w:webHidden/>
          </w:rPr>
          <w:fldChar w:fldCharType="end"/>
        </w:r>
      </w:hyperlink>
    </w:p>
    <w:p w14:paraId="44DA82E8" w14:textId="77777777" w:rsidR="00E44A12" w:rsidRPr="00AB50C3" w:rsidRDefault="009007D5">
      <w:pPr>
        <w:pStyle w:val="TOC1"/>
        <w:tabs>
          <w:tab w:val="right" w:leader="dot" w:pos="9016"/>
        </w:tabs>
        <w:rPr>
          <w:rFonts w:eastAsia="Times New Roman"/>
          <w:noProof/>
          <w:lang w:val="en-US"/>
        </w:rPr>
      </w:pPr>
      <w:hyperlink w:anchor="_Toc130221104" w:history="1">
        <w:r w:rsidR="00E44A12" w:rsidRPr="00213672">
          <w:rPr>
            <w:rStyle w:val="Hyperlink"/>
            <w:rFonts w:ascii="Trebuchet MS" w:hAnsi="Trebuchet MS" w:cs="Arial"/>
            <w:bCs/>
            <w:noProof/>
          </w:rPr>
          <w:t xml:space="preserve">BAB </w:t>
        </w:r>
        <w:r w:rsidR="00E44A12" w:rsidRPr="00213672">
          <w:rPr>
            <w:rStyle w:val="Hyperlink"/>
            <w:rFonts w:ascii="Trebuchet MS" w:hAnsi="Trebuchet MS" w:cs="Arial"/>
            <w:bCs/>
            <w:noProof/>
            <w:lang w:val="en-US"/>
          </w:rPr>
          <w:t>II</w:t>
        </w:r>
        <w:r w:rsidR="00E44A12">
          <w:rPr>
            <w:rStyle w:val="Hyperlink"/>
            <w:rFonts w:ascii="Trebuchet MS" w:hAnsi="Trebuchet MS" w:cs="Arial"/>
            <w:bCs/>
            <w:noProof/>
            <w:lang w:val="en-US"/>
          </w:rPr>
          <w:t xml:space="preserve"> </w:t>
        </w:r>
      </w:hyperlink>
    </w:p>
    <w:p w14:paraId="0DDCE2FD" w14:textId="77777777" w:rsidR="00E44A12" w:rsidRPr="00AB50C3" w:rsidRDefault="009007D5">
      <w:pPr>
        <w:pStyle w:val="TOC1"/>
        <w:tabs>
          <w:tab w:val="right" w:leader="dot" w:pos="9016"/>
        </w:tabs>
        <w:rPr>
          <w:rFonts w:eastAsia="Times New Roman"/>
          <w:noProof/>
          <w:lang w:val="en-US"/>
        </w:rPr>
      </w:pPr>
      <w:hyperlink w:anchor="_Toc130221105" w:history="1">
        <w:r w:rsidR="00E44A12" w:rsidRPr="00213672">
          <w:rPr>
            <w:rStyle w:val="Hyperlink"/>
            <w:rFonts w:ascii="Trebuchet MS" w:hAnsi="Trebuchet MS" w:cs="Arial"/>
            <w:b/>
            <w:noProof/>
            <w:lang w:val="en-US"/>
          </w:rPr>
          <w:t>KAJIAN TEORITIS DAN PRAKTIK EMPIRIS</w:t>
        </w:r>
        <w:r w:rsidR="00E44A12">
          <w:rPr>
            <w:noProof/>
            <w:webHidden/>
          </w:rPr>
          <w:tab/>
        </w:r>
        <w:r w:rsidR="00E44A12">
          <w:rPr>
            <w:noProof/>
            <w:webHidden/>
          </w:rPr>
          <w:fldChar w:fldCharType="begin"/>
        </w:r>
        <w:r w:rsidR="00E44A12">
          <w:rPr>
            <w:noProof/>
            <w:webHidden/>
          </w:rPr>
          <w:instrText xml:space="preserve"> PAGEREF _Toc130221105 \h </w:instrText>
        </w:r>
        <w:r w:rsidR="00E44A12">
          <w:rPr>
            <w:noProof/>
            <w:webHidden/>
          </w:rPr>
        </w:r>
        <w:r w:rsidR="00E44A12">
          <w:rPr>
            <w:noProof/>
            <w:webHidden/>
          </w:rPr>
          <w:fldChar w:fldCharType="separate"/>
        </w:r>
        <w:r w:rsidR="00E44A12">
          <w:rPr>
            <w:noProof/>
            <w:webHidden/>
          </w:rPr>
          <w:t>15</w:t>
        </w:r>
        <w:r w:rsidR="00E44A12">
          <w:rPr>
            <w:noProof/>
            <w:webHidden/>
          </w:rPr>
          <w:fldChar w:fldCharType="end"/>
        </w:r>
      </w:hyperlink>
    </w:p>
    <w:p w14:paraId="6DFCBC2E" w14:textId="77777777" w:rsidR="00E44A12" w:rsidRDefault="009007D5">
      <w:pPr>
        <w:pStyle w:val="TOC2"/>
        <w:tabs>
          <w:tab w:val="left" w:pos="880"/>
          <w:tab w:val="right" w:leader="dot" w:pos="9016"/>
        </w:tabs>
        <w:rPr>
          <w:noProof/>
        </w:rPr>
      </w:pPr>
      <w:hyperlink w:anchor="_Toc130221106" w:history="1">
        <w:r w:rsidR="00E44A12" w:rsidRPr="00213672">
          <w:rPr>
            <w:rStyle w:val="Hyperlink"/>
            <w:rFonts w:ascii="Trebuchet MS" w:hAnsi="Trebuchet MS" w:cs="BookmanOldStyle"/>
            <w:b/>
            <w:bCs/>
            <w:noProof/>
            <w:lang w:val="en-US"/>
          </w:rPr>
          <w:t>2.3</w:t>
        </w:r>
        <w:r w:rsidR="00E44A12">
          <w:rPr>
            <w:noProof/>
          </w:rPr>
          <w:tab/>
        </w:r>
        <w:r w:rsidR="00E44A12" w:rsidRPr="00213672">
          <w:rPr>
            <w:rStyle w:val="Hyperlink"/>
            <w:rFonts w:ascii="Trebuchet MS" w:hAnsi="Trebuchet MS" w:cs="Microsoft Sans Serif"/>
            <w:b/>
            <w:bCs/>
            <w:noProof/>
            <w:lang w:val="en-US"/>
          </w:rPr>
          <w:t>KAJIAN TEORITIS</w:t>
        </w:r>
        <w:r w:rsidR="00E44A12">
          <w:rPr>
            <w:noProof/>
            <w:webHidden/>
          </w:rPr>
          <w:tab/>
        </w:r>
        <w:r w:rsidR="00E44A12">
          <w:rPr>
            <w:noProof/>
            <w:webHidden/>
          </w:rPr>
          <w:fldChar w:fldCharType="begin"/>
        </w:r>
        <w:r w:rsidR="00E44A12">
          <w:rPr>
            <w:noProof/>
            <w:webHidden/>
          </w:rPr>
          <w:instrText xml:space="preserve"> PAGEREF _Toc130221106 \h </w:instrText>
        </w:r>
        <w:r w:rsidR="00E44A12">
          <w:rPr>
            <w:noProof/>
            <w:webHidden/>
          </w:rPr>
        </w:r>
        <w:r w:rsidR="00E44A12">
          <w:rPr>
            <w:noProof/>
            <w:webHidden/>
          </w:rPr>
          <w:fldChar w:fldCharType="separate"/>
        </w:r>
        <w:r w:rsidR="00E44A12">
          <w:rPr>
            <w:noProof/>
            <w:webHidden/>
          </w:rPr>
          <w:t>15</w:t>
        </w:r>
        <w:r w:rsidR="00E44A12">
          <w:rPr>
            <w:noProof/>
            <w:webHidden/>
          </w:rPr>
          <w:fldChar w:fldCharType="end"/>
        </w:r>
      </w:hyperlink>
    </w:p>
    <w:p w14:paraId="13CC1A5D" w14:textId="77777777" w:rsidR="00E44A12" w:rsidRDefault="009007D5">
      <w:pPr>
        <w:pStyle w:val="TOC2"/>
        <w:tabs>
          <w:tab w:val="left" w:pos="880"/>
          <w:tab w:val="right" w:leader="dot" w:pos="9016"/>
        </w:tabs>
        <w:rPr>
          <w:noProof/>
        </w:rPr>
      </w:pPr>
      <w:hyperlink w:anchor="_Toc130221107" w:history="1">
        <w:r w:rsidR="00E44A12" w:rsidRPr="00213672">
          <w:rPr>
            <w:rStyle w:val="Hyperlink"/>
            <w:rFonts w:ascii="Trebuchet MS" w:hAnsi="Trebuchet MS" w:cs="BookmanOldStyle"/>
            <w:b/>
            <w:bCs/>
            <w:noProof/>
            <w:lang w:val="en-US"/>
          </w:rPr>
          <w:t>2.4</w:t>
        </w:r>
        <w:r w:rsidR="00E44A12">
          <w:rPr>
            <w:noProof/>
          </w:rPr>
          <w:tab/>
        </w:r>
        <w:r w:rsidR="00E44A12" w:rsidRPr="00213672">
          <w:rPr>
            <w:rStyle w:val="Hyperlink"/>
            <w:rFonts w:ascii="Trebuchet MS" w:hAnsi="Trebuchet MS"/>
            <w:b/>
            <w:bCs/>
            <w:noProof/>
            <w:lang w:val="en-US"/>
          </w:rPr>
          <w:t>KAJIAN TERHADAP AZAS DALAM PERUMUSAN NORMA</w:t>
        </w:r>
        <w:r w:rsidR="00E44A12">
          <w:rPr>
            <w:noProof/>
            <w:webHidden/>
          </w:rPr>
          <w:tab/>
        </w:r>
        <w:r w:rsidR="00E44A12">
          <w:rPr>
            <w:noProof/>
            <w:webHidden/>
          </w:rPr>
          <w:fldChar w:fldCharType="begin"/>
        </w:r>
        <w:r w:rsidR="00E44A12">
          <w:rPr>
            <w:noProof/>
            <w:webHidden/>
          </w:rPr>
          <w:instrText xml:space="preserve"> PAGEREF _Toc130221107 \h </w:instrText>
        </w:r>
        <w:r w:rsidR="00E44A12">
          <w:rPr>
            <w:noProof/>
            <w:webHidden/>
          </w:rPr>
        </w:r>
        <w:r w:rsidR="00E44A12">
          <w:rPr>
            <w:noProof/>
            <w:webHidden/>
          </w:rPr>
          <w:fldChar w:fldCharType="separate"/>
        </w:r>
        <w:r w:rsidR="00E44A12">
          <w:rPr>
            <w:noProof/>
            <w:webHidden/>
          </w:rPr>
          <w:t>19</w:t>
        </w:r>
        <w:r w:rsidR="00E44A12">
          <w:rPr>
            <w:noProof/>
            <w:webHidden/>
          </w:rPr>
          <w:fldChar w:fldCharType="end"/>
        </w:r>
      </w:hyperlink>
    </w:p>
    <w:p w14:paraId="181C19C2" w14:textId="77777777" w:rsidR="00E44A12" w:rsidRDefault="009007D5">
      <w:pPr>
        <w:pStyle w:val="TOC2"/>
        <w:tabs>
          <w:tab w:val="left" w:pos="880"/>
          <w:tab w:val="right" w:leader="dot" w:pos="9016"/>
        </w:tabs>
        <w:rPr>
          <w:noProof/>
        </w:rPr>
      </w:pPr>
      <w:hyperlink w:anchor="_Toc130221108" w:history="1">
        <w:r w:rsidR="00E44A12" w:rsidRPr="00213672">
          <w:rPr>
            <w:rStyle w:val="Hyperlink"/>
            <w:rFonts w:ascii="Trebuchet MS" w:hAnsi="Trebuchet MS" w:cs="BookmanOldStyle"/>
            <w:noProof/>
          </w:rPr>
          <w:t>2.3</w:t>
        </w:r>
        <w:r w:rsidR="00E44A12">
          <w:rPr>
            <w:noProof/>
          </w:rPr>
          <w:tab/>
        </w:r>
        <w:r w:rsidR="00E44A12" w:rsidRPr="00213672">
          <w:rPr>
            <w:rStyle w:val="Hyperlink"/>
            <w:rFonts w:ascii="Trebuchet MS" w:hAnsi="Trebuchet MS" w:cs="Arial"/>
            <w:noProof/>
            <w:lang w:val="en-US"/>
          </w:rPr>
          <w:t>PRAKTIK EMPIRIK</w:t>
        </w:r>
        <w:r w:rsidR="00E44A12">
          <w:rPr>
            <w:noProof/>
            <w:webHidden/>
          </w:rPr>
          <w:tab/>
        </w:r>
        <w:r w:rsidR="00E44A12">
          <w:rPr>
            <w:noProof/>
            <w:webHidden/>
          </w:rPr>
          <w:fldChar w:fldCharType="begin"/>
        </w:r>
        <w:r w:rsidR="00E44A12">
          <w:rPr>
            <w:noProof/>
            <w:webHidden/>
          </w:rPr>
          <w:instrText xml:space="preserve"> PAGEREF _Toc130221108 \h </w:instrText>
        </w:r>
        <w:r w:rsidR="00E44A12">
          <w:rPr>
            <w:noProof/>
            <w:webHidden/>
          </w:rPr>
        </w:r>
        <w:r w:rsidR="00E44A12">
          <w:rPr>
            <w:noProof/>
            <w:webHidden/>
          </w:rPr>
          <w:fldChar w:fldCharType="separate"/>
        </w:r>
        <w:r w:rsidR="00E44A12">
          <w:rPr>
            <w:noProof/>
            <w:webHidden/>
          </w:rPr>
          <w:t>32</w:t>
        </w:r>
        <w:r w:rsidR="00E44A12">
          <w:rPr>
            <w:noProof/>
            <w:webHidden/>
          </w:rPr>
          <w:fldChar w:fldCharType="end"/>
        </w:r>
      </w:hyperlink>
    </w:p>
    <w:p w14:paraId="0914F541" w14:textId="77777777" w:rsidR="00E44A12" w:rsidRDefault="009007D5">
      <w:pPr>
        <w:pStyle w:val="TOC2"/>
        <w:tabs>
          <w:tab w:val="left" w:pos="880"/>
          <w:tab w:val="right" w:leader="dot" w:pos="9016"/>
        </w:tabs>
        <w:rPr>
          <w:noProof/>
        </w:rPr>
      </w:pPr>
      <w:hyperlink w:anchor="_Toc130221109" w:history="1">
        <w:r w:rsidR="00E44A12" w:rsidRPr="00213672">
          <w:rPr>
            <w:rStyle w:val="Hyperlink"/>
            <w:rFonts w:ascii="Trebuchet MS" w:hAnsi="Trebuchet MS" w:cs="BookmanOldStyle"/>
            <w:noProof/>
          </w:rPr>
          <w:t>2.4</w:t>
        </w:r>
        <w:r w:rsidR="00E44A12">
          <w:rPr>
            <w:noProof/>
          </w:rPr>
          <w:tab/>
        </w:r>
        <w:r w:rsidR="00E44A12" w:rsidRPr="00213672">
          <w:rPr>
            <w:rStyle w:val="Hyperlink"/>
            <w:rFonts w:ascii="Trebuchet MS" w:hAnsi="Trebuchet MS"/>
            <w:noProof/>
          </w:rPr>
          <w:t xml:space="preserve">IMPLIKASI </w:t>
        </w:r>
        <w:r w:rsidR="00E44A12" w:rsidRPr="00213672">
          <w:rPr>
            <w:rStyle w:val="Hyperlink"/>
            <w:rFonts w:ascii="Trebuchet MS" w:hAnsi="Trebuchet MS" w:cs="Arial"/>
            <w:noProof/>
            <w:lang w:val="en-US" w:eastAsia="id-ID"/>
          </w:rPr>
          <w:t>PENYERTAAN MODAL T</w:t>
        </w:r>
        <w:r w:rsidR="00E44A12" w:rsidRPr="00213672">
          <w:rPr>
            <w:rStyle w:val="Hyperlink"/>
            <w:rFonts w:ascii="Trebuchet MS" w:hAnsi="Trebuchet MS" w:cs="Arial"/>
            <w:noProof/>
            <w:lang w:eastAsia="id-ID"/>
          </w:rPr>
          <w:t>ERHADAP KEUANGAN DAERAH DAN ASPEK</w:t>
        </w:r>
        <w:r w:rsidR="00E44A12" w:rsidRPr="00213672">
          <w:rPr>
            <w:rStyle w:val="Hyperlink"/>
            <w:rFonts w:ascii="Trebuchet MS" w:hAnsi="Trebuchet MS" w:cs="Arial"/>
            <w:noProof/>
            <w:lang w:val="en-US" w:eastAsia="id-ID"/>
          </w:rPr>
          <w:t xml:space="preserve"> </w:t>
        </w:r>
        <w:r w:rsidR="00E44A12" w:rsidRPr="00213672">
          <w:rPr>
            <w:rStyle w:val="Hyperlink"/>
            <w:rFonts w:ascii="Trebuchet MS" w:hAnsi="Trebuchet MS" w:cs="Arial"/>
            <w:noProof/>
            <w:lang w:eastAsia="id-ID"/>
          </w:rPr>
          <w:t>KEHIDUPAN MASYARAKAT</w:t>
        </w:r>
        <w:r w:rsidR="00E44A12">
          <w:rPr>
            <w:noProof/>
            <w:webHidden/>
          </w:rPr>
          <w:tab/>
        </w:r>
        <w:r w:rsidR="00E44A12">
          <w:rPr>
            <w:noProof/>
            <w:webHidden/>
          </w:rPr>
          <w:fldChar w:fldCharType="begin"/>
        </w:r>
        <w:r w:rsidR="00E44A12">
          <w:rPr>
            <w:noProof/>
            <w:webHidden/>
          </w:rPr>
          <w:instrText xml:space="preserve"> PAGEREF _Toc130221109 \h </w:instrText>
        </w:r>
        <w:r w:rsidR="00E44A12">
          <w:rPr>
            <w:noProof/>
            <w:webHidden/>
          </w:rPr>
        </w:r>
        <w:r w:rsidR="00E44A12">
          <w:rPr>
            <w:noProof/>
            <w:webHidden/>
          </w:rPr>
          <w:fldChar w:fldCharType="separate"/>
        </w:r>
        <w:r w:rsidR="00E44A12">
          <w:rPr>
            <w:noProof/>
            <w:webHidden/>
          </w:rPr>
          <w:t>38</w:t>
        </w:r>
        <w:r w:rsidR="00E44A12">
          <w:rPr>
            <w:noProof/>
            <w:webHidden/>
          </w:rPr>
          <w:fldChar w:fldCharType="end"/>
        </w:r>
      </w:hyperlink>
    </w:p>
    <w:p w14:paraId="041186EC" w14:textId="77777777" w:rsidR="00E44A12" w:rsidRPr="00AB50C3" w:rsidRDefault="009007D5">
      <w:pPr>
        <w:pStyle w:val="TOC1"/>
        <w:tabs>
          <w:tab w:val="right" w:leader="dot" w:pos="9016"/>
        </w:tabs>
        <w:rPr>
          <w:rFonts w:eastAsia="Times New Roman"/>
          <w:noProof/>
          <w:lang w:val="en-US"/>
        </w:rPr>
      </w:pPr>
      <w:hyperlink w:anchor="_Toc130221110" w:history="1">
        <w:r w:rsidR="00E44A12" w:rsidRPr="00213672">
          <w:rPr>
            <w:rStyle w:val="Hyperlink"/>
            <w:rFonts w:ascii="Trebuchet MS" w:hAnsi="Trebuchet MS" w:cs="Arial"/>
            <w:b/>
            <w:bCs/>
            <w:noProof/>
          </w:rPr>
          <w:t xml:space="preserve">BAB </w:t>
        </w:r>
        <w:r w:rsidR="00E44A12" w:rsidRPr="00213672">
          <w:rPr>
            <w:rStyle w:val="Hyperlink"/>
            <w:rFonts w:ascii="Trebuchet MS" w:hAnsi="Trebuchet MS" w:cs="Arial"/>
            <w:b/>
            <w:bCs/>
            <w:noProof/>
            <w:lang w:val="en-US"/>
          </w:rPr>
          <w:t>III</w:t>
        </w:r>
        <w:r w:rsidR="00E44A12">
          <w:rPr>
            <w:rStyle w:val="Hyperlink"/>
            <w:rFonts w:ascii="Trebuchet MS" w:hAnsi="Trebuchet MS" w:cs="Arial"/>
            <w:b/>
            <w:bCs/>
            <w:noProof/>
            <w:lang w:val="en-US"/>
          </w:rPr>
          <w:t xml:space="preserve"> </w:t>
        </w:r>
      </w:hyperlink>
    </w:p>
    <w:p w14:paraId="2F71CA13" w14:textId="77777777" w:rsidR="00E44A12" w:rsidRPr="00AB50C3" w:rsidRDefault="009007D5">
      <w:pPr>
        <w:pStyle w:val="TOC1"/>
        <w:tabs>
          <w:tab w:val="right" w:leader="dot" w:pos="9016"/>
        </w:tabs>
        <w:rPr>
          <w:rFonts w:eastAsia="Times New Roman"/>
          <w:noProof/>
          <w:lang w:val="en-US"/>
        </w:rPr>
      </w:pPr>
      <w:hyperlink w:anchor="_Toc130221111" w:history="1">
        <w:r w:rsidR="00E44A12" w:rsidRPr="00213672">
          <w:rPr>
            <w:rStyle w:val="Hyperlink"/>
            <w:rFonts w:ascii="Trebuchet MS" w:hAnsi="Trebuchet MS" w:cs="Arial"/>
            <w:b/>
            <w:bCs/>
            <w:noProof/>
            <w:lang w:val="en-US"/>
          </w:rPr>
          <w:t>EVALUASI DAN ANALISIS PERATURAN PERUNDANG-UNDANGAN TERKAIT</w:t>
        </w:r>
        <w:r w:rsidR="00E44A12">
          <w:rPr>
            <w:noProof/>
            <w:webHidden/>
          </w:rPr>
          <w:tab/>
        </w:r>
        <w:r w:rsidR="00E44A12">
          <w:rPr>
            <w:noProof/>
            <w:webHidden/>
          </w:rPr>
          <w:fldChar w:fldCharType="begin"/>
        </w:r>
        <w:r w:rsidR="00E44A12">
          <w:rPr>
            <w:noProof/>
            <w:webHidden/>
          </w:rPr>
          <w:instrText xml:space="preserve"> PAGEREF _Toc130221111 \h </w:instrText>
        </w:r>
        <w:r w:rsidR="00E44A12">
          <w:rPr>
            <w:noProof/>
            <w:webHidden/>
          </w:rPr>
        </w:r>
        <w:r w:rsidR="00E44A12">
          <w:rPr>
            <w:noProof/>
            <w:webHidden/>
          </w:rPr>
          <w:fldChar w:fldCharType="separate"/>
        </w:r>
        <w:r w:rsidR="00E44A12">
          <w:rPr>
            <w:noProof/>
            <w:webHidden/>
          </w:rPr>
          <w:t>40</w:t>
        </w:r>
        <w:r w:rsidR="00E44A12">
          <w:rPr>
            <w:noProof/>
            <w:webHidden/>
          </w:rPr>
          <w:fldChar w:fldCharType="end"/>
        </w:r>
      </w:hyperlink>
    </w:p>
    <w:p w14:paraId="3B62198A" w14:textId="77777777" w:rsidR="00E44A12" w:rsidRDefault="009007D5">
      <w:pPr>
        <w:pStyle w:val="TOC2"/>
        <w:tabs>
          <w:tab w:val="left" w:pos="880"/>
          <w:tab w:val="right" w:leader="dot" w:pos="9016"/>
        </w:tabs>
        <w:rPr>
          <w:noProof/>
        </w:rPr>
      </w:pPr>
      <w:hyperlink w:anchor="_Toc130221112" w:history="1">
        <w:r w:rsidR="00E44A12" w:rsidRPr="00213672">
          <w:rPr>
            <w:rStyle w:val="Hyperlink"/>
            <w:rFonts w:ascii="Trebuchet MS" w:hAnsi="Trebuchet MS" w:cs="Microsoft Sans Serif"/>
            <w:b/>
            <w:bCs/>
            <w:noProof/>
            <w:lang w:val="en-US"/>
          </w:rPr>
          <w:t>3.1</w:t>
        </w:r>
        <w:r w:rsidR="00E44A12">
          <w:rPr>
            <w:noProof/>
          </w:rPr>
          <w:tab/>
        </w:r>
        <w:r w:rsidR="00E44A12" w:rsidRPr="00213672">
          <w:rPr>
            <w:rStyle w:val="Hyperlink"/>
            <w:rFonts w:ascii="Trebuchet MS" w:hAnsi="Trebuchet MS" w:cs="Microsoft Sans Serif"/>
            <w:b/>
            <w:bCs/>
            <w:noProof/>
            <w:lang w:val="en-US"/>
          </w:rPr>
          <w:t>UNDANG-UNDANG DASAR NEGARA REPUBLIK INDONESIA TAHUN 1945</w:t>
        </w:r>
        <w:r w:rsidR="00E44A12">
          <w:rPr>
            <w:noProof/>
            <w:webHidden/>
          </w:rPr>
          <w:tab/>
        </w:r>
        <w:r w:rsidR="00E44A12">
          <w:rPr>
            <w:noProof/>
            <w:webHidden/>
          </w:rPr>
          <w:fldChar w:fldCharType="begin"/>
        </w:r>
        <w:r w:rsidR="00E44A12">
          <w:rPr>
            <w:noProof/>
            <w:webHidden/>
          </w:rPr>
          <w:instrText xml:space="preserve"> PAGEREF _Toc130221112 \h </w:instrText>
        </w:r>
        <w:r w:rsidR="00E44A12">
          <w:rPr>
            <w:noProof/>
            <w:webHidden/>
          </w:rPr>
        </w:r>
        <w:r w:rsidR="00E44A12">
          <w:rPr>
            <w:noProof/>
            <w:webHidden/>
          </w:rPr>
          <w:fldChar w:fldCharType="separate"/>
        </w:r>
        <w:r w:rsidR="00E44A12">
          <w:rPr>
            <w:noProof/>
            <w:webHidden/>
          </w:rPr>
          <w:t>40</w:t>
        </w:r>
        <w:r w:rsidR="00E44A12">
          <w:rPr>
            <w:noProof/>
            <w:webHidden/>
          </w:rPr>
          <w:fldChar w:fldCharType="end"/>
        </w:r>
      </w:hyperlink>
    </w:p>
    <w:p w14:paraId="3D7A866B" w14:textId="77777777" w:rsidR="00E44A12" w:rsidRDefault="009007D5">
      <w:pPr>
        <w:pStyle w:val="TOC2"/>
        <w:tabs>
          <w:tab w:val="left" w:pos="880"/>
          <w:tab w:val="right" w:leader="dot" w:pos="9016"/>
        </w:tabs>
        <w:rPr>
          <w:noProof/>
        </w:rPr>
      </w:pPr>
      <w:hyperlink w:anchor="_Toc130221113" w:history="1">
        <w:r w:rsidR="00E44A12" w:rsidRPr="00213672">
          <w:rPr>
            <w:rStyle w:val="Hyperlink"/>
            <w:rFonts w:ascii="Trebuchet MS" w:hAnsi="Trebuchet MS"/>
            <w:b/>
            <w:noProof/>
            <w:lang w:val="en-US"/>
          </w:rPr>
          <w:t>3.2</w:t>
        </w:r>
        <w:r w:rsidR="00E44A12">
          <w:rPr>
            <w:noProof/>
          </w:rPr>
          <w:tab/>
        </w:r>
        <w:r w:rsidR="00E44A12" w:rsidRPr="00213672">
          <w:rPr>
            <w:rStyle w:val="Hyperlink"/>
            <w:rFonts w:ascii="Trebuchet MS" w:hAnsi="Trebuchet MS" w:cs="Microsoft Sans Serif"/>
            <w:b/>
            <w:bCs/>
            <w:noProof/>
            <w:lang w:val="en-US"/>
          </w:rPr>
          <w:t>UNDANG-UNDANG NOMOR 12 TAHUN 2011 TENTANG PEMBENTUKAN PERUNDANG-UNDANGAN</w:t>
        </w:r>
        <w:r w:rsidR="00E44A12">
          <w:rPr>
            <w:noProof/>
            <w:webHidden/>
          </w:rPr>
          <w:tab/>
        </w:r>
        <w:r w:rsidR="00E44A12">
          <w:rPr>
            <w:noProof/>
            <w:webHidden/>
          </w:rPr>
          <w:fldChar w:fldCharType="begin"/>
        </w:r>
        <w:r w:rsidR="00E44A12">
          <w:rPr>
            <w:noProof/>
            <w:webHidden/>
          </w:rPr>
          <w:instrText xml:space="preserve"> PAGEREF _Toc130221113 \h </w:instrText>
        </w:r>
        <w:r w:rsidR="00E44A12">
          <w:rPr>
            <w:noProof/>
            <w:webHidden/>
          </w:rPr>
        </w:r>
        <w:r w:rsidR="00E44A12">
          <w:rPr>
            <w:noProof/>
            <w:webHidden/>
          </w:rPr>
          <w:fldChar w:fldCharType="separate"/>
        </w:r>
        <w:r w:rsidR="00E44A12">
          <w:rPr>
            <w:noProof/>
            <w:webHidden/>
          </w:rPr>
          <w:t>42</w:t>
        </w:r>
        <w:r w:rsidR="00E44A12">
          <w:rPr>
            <w:noProof/>
            <w:webHidden/>
          </w:rPr>
          <w:fldChar w:fldCharType="end"/>
        </w:r>
      </w:hyperlink>
    </w:p>
    <w:p w14:paraId="2083950F" w14:textId="77777777" w:rsidR="00E44A12" w:rsidRDefault="009007D5">
      <w:pPr>
        <w:pStyle w:val="TOC2"/>
        <w:tabs>
          <w:tab w:val="left" w:pos="880"/>
          <w:tab w:val="right" w:leader="dot" w:pos="9016"/>
        </w:tabs>
        <w:rPr>
          <w:noProof/>
        </w:rPr>
      </w:pPr>
      <w:hyperlink w:anchor="_Toc130221114" w:history="1">
        <w:r w:rsidR="00E44A12" w:rsidRPr="00213672">
          <w:rPr>
            <w:rStyle w:val="Hyperlink"/>
            <w:rFonts w:ascii="Trebuchet MS" w:hAnsi="Trebuchet MS"/>
            <w:b/>
            <w:noProof/>
            <w:lang w:val="en-US"/>
          </w:rPr>
          <w:t>3.3</w:t>
        </w:r>
        <w:r w:rsidR="00E44A12">
          <w:rPr>
            <w:noProof/>
          </w:rPr>
          <w:tab/>
        </w:r>
        <w:r w:rsidR="00E44A12" w:rsidRPr="00213672">
          <w:rPr>
            <w:rStyle w:val="Hyperlink"/>
            <w:rFonts w:ascii="Trebuchet MS" w:hAnsi="Trebuchet MS" w:cs="Microsoft Sans Serif"/>
            <w:b/>
            <w:bCs/>
            <w:noProof/>
            <w:lang w:val="en-US"/>
          </w:rPr>
          <w:t>UNDANG-UNDANG NOMOR 23 TAHUN 2014 TENTANG PEMERINTAHAN DAERAH</w:t>
        </w:r>
        <w:r w:rsidR="00E44A12">
          <w:rPr>
            <w:noProof/>
            <w:webHidden/>
          </w:rPr>
          <w:tab/>
        </w:r>
        <w:r w:rsidR="00E44A12">
          <w:rPr>
            <w:noProof/>
            <w:webHidden/>
          </w:rPr>
          <w:fldChar w:fldCharType="begin"/>
        </w:r>
        <w:r w:rsidR="00E44A12">
          <w:rPr>
            <w:noProof/>
            <w:webHidden/>
          </w:rPr>
          <w:instrText xml:space="preserve"> PAGEREF _Toc130221114 \h </w:instrText>
        </w:r>
        <w:r w:rsidR="00E44A12">
          <w:rPr>
            <w:noProof/>
            <w:webHidden/>
          </w:rPr>
        </w:r>
        <w:r w:rsidR="00E44A12">
          <w:rPr>
            <w:noProof/>
            <w:webHidden/>
          </w:rPr>
          <w:fldChar w:fldCharType="separate"/>
        </w:r>
        <w:r w:rsidR="00E44A12">
          <w:rPr>
            <w:noProof/>
            <w:webHidden/>
          </w:rPr>
          <w:t>43</w:t>
        </w:r>
        <w:r w:rsidR="00E44A12">
          <w:rPr>
            <w:noProof/>
            <w:webHidden/>
          </w:rPr>
          <w:fldChar w:fldCharType="end"/>
        </w:r>
      </w:hyperlink>
    </w:p>
    <w:p w14:paraId="72FA2049" w14:textId="77777777" w:rsidR="00E44A12" w:rsidRDefault="009007D5">
      <w:pPr>
        <w:pStyle w:val="TOC2"/>
        <w:tabs>
          <w:tab w:val="left" w:pos="880"/>
          <w:tab w:val="right" w:leader="dot" w:pos="9016"/>
        </w:tabs>
        <w:rPr>
          <w:noProof/>
        </w:rPr>
      </w:pPr>
      <w:hyperlink w:anchor="_Toc130221115" w:history="1">
        <w:r w:rsidR="00E44A12" w:rsidRPr="00213672">
          <w:rPr>
            <w:rStyle w:val="Hyperlink"/>
            <w:rFonts w:ascii="Trebuchet MS" w:hAnsi="Trebuchet MS"/>
            <w:b/>
            <w:noProof/>
            <w:lang w:val="en-US"/>
          </w:rPr>
          <w:t>3.4</w:t>
        </w:r>
        <w:r w:rsidR="00E44A12">
          <w:rPr>
            <w:noProof/>
          </w:rPr>
          <w:tab/>
        </w:r>
        <w:r w:rsidR="00E44A12" w:rsidRPr="00213672">
          <w:rPr>
            <w:rStyle w:val="Hyperlink"/>
            <w:rFonts w:ascii="Trebuchet MS" w:hAnsi="Trebuchet MS" w:cs="Microsoft Sans Serif"/>
            <w:b/>
            <w:bCs/>
            <w:noProof/>
            <w:lang w:val="en-US"/>
          </w:rPr>
          <w:t>PERATURAN PEMERINTAH NOMOR 54 TAHUN 2017 TENTANG BADAN USAHA MILIK DAERAH</w:t>
        </w:r>
        <w:r w:rsidR="00E44A12">
          <w:rPr>
            <w:noProof/>
            <w:webHidden/>
          </w:rPr>
          <w:tab/>
        </w:r>
        <w:r w:rsidR="00E44A12">
          <w:rPr>
            <w:noProof/>
            <w:webHidden/>
          </w:rPr>
          <w:fldChar w:fldCharType="begin"/>
        </w:r>
        <w:r w:rsidR="00E44A12">
          <w:rPr>
            <w:noProof/>
            <w:webHidden/>
          </w:rPr>
          <w:instrText xml:space="preserve"> PAGEREF _Toc130221115 \h </w:instrText>
        </w:r>
        <w:r w:rsidR="00E44A12">
          <w:rPr>
            <w:noProof/>
            <w:webHidden/>
          </w:rPr>
        </w:r>
        <w:r w:rsidR="00E44A12">
          <w:rPr>
            <w:noProof/>
            <w:webHidden/>
          </w:rPr>
          <w:fldChar w:fldCharType="separate"/>
        </w:r>
        <w:r w:rsidR="00E44A12">
          <w:rPr>
            <w:noProof/>
            <w:webHidden/>
          </w:rPr>
          <w:t>45</w:t>
        </w:r>
        <w:r w:rsidR="00E44A12">
          <w:rPr>
            <w:noProof/>
            <w:webHidden/>
          </w:rPr>
          <w:fldChar w:fldCharType="end"/>
        </w:r>
      </w:hyperlink>
    </w:p>
    <w:p w14:paraId="00B5876F" w14:textId="77777777" w:rsidR="00E44A12" w:rsidRDefault="009007D5">
      <w:pPr>
        <w:pStyle w:val="TOC2"/>
        <w:tabs>
          <w:tab w:val="left" w:pos="880"/>
          <w:tab w:val="right" w:leader="dot" w:pos="9016"/>
        </w:tabs>
        <w:rPr>
          <w:noProof/>
        </w:rPr>
      </w:pPr>
      <w:hyperlink w:anchor="_Toc130221116" w:history="1">
        <w:r w:rsidR="00E44A12" w:rsidRPr="00213672">
          <w:rPr>
            <w:rStyle w:val="Hyperlink"/>
            <w:rFonts w:ascii="Trebuchet MS" w:hAnsi="Trebuchet MS"/>
            <w:b/>
            <w:noProof/>
            <w:lang w:val="en-US"/>
          </w:rPr>
          <w:t>3.5</w:t>
        </w:r>
        <w:r w:rsidR="00E44A12">
          <w:rPr>
            <w:noProof/>
          </w:rPr>
          <w:tab/>
        </w:r>
        <w:r w:rsidR="00E44A12" w:rsidRPr="00213672">
          <w:rPr>
            <w:rStyle w:val="Hyperlink"/>
            <w:rFonts w:ascii="Trebuchet MS" w:hAnsi="Trebuchet MS" w:cs="Microsoft Sans Serif"/>
            <w:b/>
            <w:bCs/>
            <w:noProof/>
            <w:lang w:val="en-US"/>
          </w:rPr>
          <w:t>PERATURAN PEMERINTAH NOMOR 12 TAHUN 2019 TENTANG PENGELOLAAN KEUANGAN DAERAH</w:t>
        </w:r>
        <w:r w:rsidR="00E44A12">
          <w:rPr>
            <w:noProof/>
            <w:webHidden/>
          </w:rPr>
          <w:tab/>
        </w:r>
        <w:r w:rsidR="00E44A12">
          <w:rPr>
            <w:noProof/>
            <w:webHidden/>
          </w:rPr>
          <w:fldChar w:fldCharType="begin"/>
        </w:r>
        <w:r w:rsidR="00E44A12">
          <w:rPr>
            <w:noProof/>
            <w:webHidden/>
          </w:rPr>
          <w:instrText xml:space="preserve"> PAGEREF _Toc130221116 \h </w:instrText>
        </w:r>
        <w:r w:rsidR="00E44A12">
          <w:rPr>
            <w:noProof/>
            <w:webHidden/>
          </w:rPr>
        </w:r>
        <w:r w:rsidR="00E44A12">
          <w:rPr>
            <w:noProof/>
            <w:webHidden/>
          </w:rPr>
          <w:fldChar w:fldCharType="separate"/>
        </w:r>
        <w:r w:rsidR="00E44A12">
          <w:rPr>
            <w:noProof/>
            <w:webHidden/>
          </w:rPr>
          <w:t>46</w:t>
        </w:r>
        <w:r w:rsidR="00E44A12">
          <w:rPr>
            <w:noProof/>
            <w:webHidden/>
          </w:rPr>
          <w:fldChar w:fldCharType="end"/>
        </w:r>
      </w:hyperlink>
    </w:p>
    <w:p w14:paraId="4F196AFD" w14:textId="77777777" w:rsidR="00E44A12" w:rsidRPr="00AB50C3" w:rsidRDefault="009007D5">
      <w:pPr>
        <w:pStyle w:val="TOC1"/>
        <w:tabs>
          <w:tab w:val="right" w:leader="dot" w:pos="9016"/>
        </w:tabs>
        <w:rPr>
          <w:rFonts w:eastAsia="Times New Roman"/>
          <w:noProof/>
          <w:lang w:val="en-US"/>
        </w:rPr>
      </w:pPr>
      <w:hyperlink w:anchor="_Toc130221117" w:history="1">
        <w:r w:rsidR="00E44A12" w:rsidRPr="00213672">
          <w:rPr>
            <w:rStyle w:val="Hyperlink"/>
            <w:rFonts w:ascii="Trebuchet MS" w:hAnsi="Trebuchet MS"/>
            <w:noProof/>
          </w:rPr>
          <w:t>BAB IV</w:t>
        </w:r>
      </w:hyperlink>
    </w:p>
    <w:p w14:paraId="1D2A588F" w14:textId="77777777" w:rsidR="00E44A12" w:rsidRPr="00AB50C3" w:rsidRDefault="009007D5">
      <w:pPr>
        <w:pStyle w:val="TOC1"/>
        <w:tabs>
          <w:tab w:val="right" w:leader="dot" w:pos="9016"/>
        </w:tabs>
        <w:rPr>
          <w:rFonts w:eastAsia="Times New Roman"/>
          <w:noProof/>
          <w:lang w:val="en-US"/>
        </w:rPr>
      </w:pPr>
      <w:hyperlink w:anchor="_Toc130221118" w:history="1">
        <w:r w:rsidR="00E44A12" w:rsidRPr="00213672">
          <w:rPr>
            <w:rStyle w:val="Hyperlink"/>
            <w:rFonts w:ascii="Trebuchet MS" w:hAnsi="Trebuchet MS"/>
            <w:noProof/>
          </w:rPr>
          <w:t>LANDASAN FILOSOFIS, SOSIOLOGIS DAN YURIDIS</w:t>
        </w:r>
        <w:r w:rsidR="00E44A12">
          <w:rPr>
            <w:noProof/>
            <w:webHidden/>
          </w:rPr>
          <w:tab/>
        </w:r>
        <w:r w:rsidR="00E44A12">
          <w:rPr>
            <w:noProof/>
            <w:webHidden/>
          </w:rPr>
          <w:fldChar w:fldCharType="begin"/>
        </w:r>
        <w:r w:rsidR="00E44A12">
          <w:rPr>
            <w:noProof/>
            <w:webHidden/>
          </w:rPr>
          <w:instrText xml:space="preserve"> PAGEREF _Toc130221118 \h </w:instrText>
        </w:r>
        <w:r w:rsidR="00E44A12">
          <w:rPr>
            <w:noProof/>
            <w:webHidden/>
          </w:rPr>
        </w:r>
        <w:r w:rsidR="00E44A12">
          <w:rPr>
            <w:noProof/>
            <w:webHidden/>
          </w:rPr>
          <w:fldChar w:fldCharType="separate"/>
        </w:r>
        <w:r w:rsidR="00E44A12">
          <w:rPr>
            <w:noProof/>
            <w:webHidden/>
          </w:rPr>
          <w:t>48</w:t>
        </w:r>
        <w:r w:rsidR="00E44A12">
          <w:rPr>
            <w:noProof/>
            <w:webHidden/>
          </w:rPr>
          <w:fldChar w:fldCharType="end"/>
        </w:r>
      </w:hyperlink>
    </w:p>
    <w:p w14:paraId="7C94336C" w14:textId="77777777" w:rsidR="00E44A12" w:rsidRDefault="009007D5">
      <w:pPr>
        <w:pStyle w:val="TOC2"/>
        <w:tabs>
          <w:tab w:val="left" w:pos="880"/>
          <w:tab w:val="right" w:leader="dot" w:pos="9016"/>
        </w:tabs>
        <w:rPr>
          <w:noProof/>
        </w:rPr>
      </w:pPr>
      <w:hyperlink w:anchor="_Toc130221119" w:history="1">
        <w:r w:rsidR="00E44A12" w:rsidRPr="00213672">
          <w:rPr>
            <w:rStyle w:val="Hyperlink"/>
            <w:rFonts w:ascii="Trebuchet MS" w:hAnsi="Trebuchet MS" w:cs="BookmanOldStyle"/>
            <w:noProof/>
          </w:rPr>
          <w:t>4.1</w:t>
        </w:r>
        <w:r w:rsidR="00E44A12">
          <w:rPr>
            <w:noProof/>
          </w:rPr>
          <w:tab/>
        </w:r>
        <w:r w:rsidR="00E44A12" w:rsidRPr="00213672">
          <w:rPr>
            <w:rStyle w:val="Hyperlink"/>
            <w:rFonts w:ascii="Trebuchet MS" w:hAnsi="Trebuchet MS"/>
            <w:noProof/>
          </w:rPr>
          <w:t>LANDASAN FILOSOFIS</w:t>
        </w:r>
        <w:r w:rsidR="00E44A12">
          <w:rPr>
            <w:noProof/>
            <w:webHidden/>
          </w:rPr>
          <w:tab/>
        </w:r>
        <w:r w:rsidR="00E44A12">
          <w:rPr>
            <w:noProof/>
            <w:webHidden/>
          </w:rPr>
          <w:fldChar w:fldCharType="begin"/>
        </w:r>
        <w:r w:rsidR="00E44A12">
          <w:rPr>
            <w:noProof/>
            <w:webHidden/>
          </w:rPr>
          <w:instrText xml:space="preserve"> PAGEREF _Toc130221119 \h </w:instrText>
        </w:r>
        <w:r w:rsidR="00E44A12">
          <w:rPr>
            <w:noProof/>
            <w:webHidden/>
          </w:rPr>
        </w:r>
        <w:r w:rsidR="00E44A12">
          <w:rPr>
            <w:noProof/>
            <w:webHidden/>
          </w:rPr>
          <w:fldChar w:fldCharType="separate"/>
        </w:r>
        <w:r w:rsidR="00E44A12">
          <w:rPr>
            <w:noProof/>
            <w:webHidden/>
          </w:rPr>
          <w:t>48</w:t>
        </w:r>
        <w:r w:rsidR="00E44A12">
          <w:rPr>
            <w:noProof/>
            <w:webHidden/>
          </w:rPr>
          <w:fldChar w:fldCharType="end"/>
        </w:r>
      </w:hyperlink>
    </w:p>
    <w:p w14:paraId="5C85AF64" w14:textId="77777777" w:rsidR="00E44A12" w:rsidRDefault="009007D5">
      <w:pPr>
        <w:pStyle w:val="TOC2"/>
        <w:tabs>
          <w:tab w:val="left" w:pos="880"/>
          <w:tab w:val="right" w:leader="dot" w:pos="9016"/>
        </w:tabs>
        <w:rPr>
          <w:noProof/>
        </w:rPr>
      </w:pPr>
      <w:hyperlink w:anchor="_Toc130221120" w:history="1">
        <w:r w:rsidR="00E44A12" w:rsidRPr="00213672">
          <w:rPr>
            <w:rStyle w:val="Hyperlink"/>
            <w:rFonts w:ascii="Trebuchet MS" w:hAnsi="Trebuchet MS" w:cs="BookmanOldStyle"/>
            <w:noProof/>
          </w:rPr>
          <w:t>4.2</w:t>
        </w:r>
        <w:r w:rsidR="00E44A12">
          <w:rPr>
            <w:noProof/>
          </w:rPr>
          <w:tab/>
        </w:r>
        <w:r w:rsidR="00E44A12" w:rsidRPr="00213672">
          <w:rPr>
            <w:rStyle w:val="Hyperlink"/>
            <w:rFonts w:ascii="Trebuchet MS" w:hAnsi="Trebuchet MS"/>
            <w:noProof/>
          </w:rPr>
          <w:t>LANDASAN SOSIOLOGIS</w:t>
        </w:r>
        <w:r w:rsidR="00E44A12">
          <w:rPr>
            <w:noProof/>
            <w:webHidden/>
          </w:rPr>
          <w:tab/>
        </w:r>
        <w:r w:rsidR="00E44A12">
          <w:rPr>
            <w:noProof/>
            <w:webHidden/>
          </w:rPr>
          <w:fldChar w:fldCharType="begin"/>
        </w:r>
        <w:r w:rsidR="00E44A12">
          <w:rPr>
            <w:noProof/>
            <w:webHidden/>
          </w:rPr>
          <w:instrText xml:space="preserve"> PAGEREF _Toc130221120 \h </w:instrText>
        </w:r>
        <w:r w:rsidR="00E44A12">
          <w:rPr>
            <w:noProof/>
            <w:webHidden/>
          </w:rPr>
        </w:r>
        <w:r w:rsidR="00E44A12">
          <w:rPr>
            <w:noProof/>
            <w:webHidden/>
          </w:rPr>
          <w:fldChar w:fldCharType="separate"/>
        </w:r>
        <w:r w:rsidR="00E44A12">
          <w:rPr>
            <w:noProof/>
            <w:webHidden/>
          </w:rPr>
          <w:t>52</w:t>
        </w:r>
        <w:r w:rsidR="00E44A12">
          <w:rPr>
            <w:noProof/>
            <w:webHidden/>
          </w:rPr>
          <w:fldChar w:fldCharType="end"/>
        </w:r>
      </w:hyperlink>
    </w:p>
    <w:p w14:paraId="0FA68498" w14:textId="77777777" w:rsidR="00E44A12" w:rsidRDefault="009007D5">
      <w:pPr>
        <w:pStyle w:val="TOC2"/>
        <w:tabs>
          <w:tab w:val="left" w:pos="880"/>
          <w:tab w:val="right" w:leader="dot" w:pos="9016"/>
        </w:tabs>
        <w:rPr>
          <w:noProof/>
        </w:rPr>
      </w:pPr>
      <w:hyperlink w:anchor="_Toc130221121" w:history="1">
        <w:r w:rsidR="00E44A12" w:rsidRPr="00213672">
          <w:rPr>
            <w:rStyle w:val="Hyperlink"/>
            <w:rFonts w:ascii="Trebuchet MS" w:hAnsi="Trebuchet MS" w:cs="BookmanOldStyle"/>
            <w:noProof/>
          </w:rPr>
          <w:t>4.3</w:t>
        </w:r>
        <w:r w:rsidR="00E44A12">
          <w:rPr>
            <w:noProof/>
          </w:rPr>
          <w:tab/>
        </w:r>
        <w:r w:rsidR="00E44A12" w:rsidRPr="00213672">
          <w:rPr>
            <w:rStyle w:val="Hyperlink"/>
            <w:rFonts w:ascii="Trebuchet MS" w:hAnsi="Trebuchet MS"/>
            <w:noProof/>
          </w:rPr>
          <w:t>LANDASAN YURIDIS</w:t>
        </w:r>
        <w:r w:rsidR="00E44A12">
          <w:rPr>
            <w:noProof/>
            <w:webHidden/>
          </w:rPr>
          <w:tab/>
        </w:r>
        <w:r w:rsidR="00E44A12">
          <w:rPr>
            <w:noProof/>
            <w:webHidden/>
          </w:rPr>
          <w:fldChar w:fldCharType="begin"/>
        </w:r>
        <w:r w:rsidR="00E44A12">
          <w:rPr>
            <w:noProof/>
            <w:webHidden/>
          </w:rPr>
          <w:instrText xml:space="preserve"> PAGEREF _Toc130221121 \h </w:instrText>
        </w:r>
        <w:r w:rsidR="00E44A12">
          <w:rPr>
            <w:noProof/>
            <w:webHidden/>
          </w:rPr>
        </w:r>
        <w:r w:rsidR="00E44A12">
          <w:rPr>
            <w:noProof/>
            <w:webHidden/>
          </w:rPr>
          <w:fldChar w:fldCharType="separate"/>
        </w:r>
        <w:r w:rsidR="00E44A12">
          <w:rPr>
            <w:noProof/>
            <w:webHidden/>
          </w:rPr>
          <w:t>54</w:t>
        </w:r>
        <w:r w:rsidR="00E44A12">
          <w:rPr>
            <w:noProof/>
            <w:webHidden/>
          </w:rPr>
          <w:fldChar w:fldCharType="end"/>
        </w:r>
      </w:hyperlink>
    </w:p>
    <w:p w14:paraId="023978F7" w14:textId="77777777" w:rsidR="00E44A12" w:rsidRPr="00AB50C3" w:rsidRDefault="009007D5">
      <w:pPr>
        <w:pStyle w:val="TOC1"/>
        <w:tabs>
          <w:tab w:val="right" w:leader="dot" w:pos="9016"/>
        </w:tabs>
        <w:rPr>
          <w:rFonts w:eastAsia="Times New Roman"/>
          <w:noProof/>
          <w:lang w:val="en-US"/>
        </w:rPr>
      </w:pPr>
      <w:hyperlink w:anchor="_Toc130221122" w:history="1">
        <w:r w:rsidR="00E44A12" w:rsidRPr="00213672">
          <w:rPr>
            <w:rStyle w:val="Hyperlink"/>
            <w:rFonts w:ascii="Trebuchet MS" w:hAnsi="Trebuchet MS"/>
            <w:noProof/>
          </w:rPr>
          <w:t>BAB V</w:t>
        </w:r>
        <w:r w:rsidR="00E44A12">
          <w:rPr>
            <w:rStyle w:val="Hyperlink"/>
            <w:rFonts w:ascii="Trebuchet MS" w:hAnsi="Trebuchet MS"/>
            <w:noProof/>
            <w:lang w:val="en-US"/>
          </w:rPr>
          <w:t xml:space="preserve"> </w:t>
        </w:r>
      </w:hyperlink>
    </w:p>
    <w:p w14:paraId="71E2429E" w14:textId="77777777" w:rsidR="00E44A12" w:rsidRPr="00AB50C3" w:rsidRDefault="009007D5">
      <w:pPr>
        <w:pStyle w:val="TOC1"/>
        <w:tabs>
          <w:tab w:val="right" w:leader="dot" w:pos="9016"/>
        </w:tabs>
        <w:rPr>
          <w:rFonts w:eastAsia="Times New Roman"/>
          <w:noProof/>
          <w:lang w:val="en-US"/>
        </w:rPr>
      </w:pPr>
      <w:hyperlink w:anchor="_Toc130221123" w:history="1">
        <w:r w:rsidR="00E44A12" w:rsidRPr="00213672">
          <w:rPr>
            <w:rStyle w:val="Hyperlink"/>
            <w:rFonts w:ascii="Trebuchet MS" w:hAnsi="Trebuchet MS"/>
            <w:noProof/>
          </w:rPr>
          <w:t>JANGKAUAN, ARAH PENGATURAN DAN RUANG LINGKUP</w:t>
        </w:r>
        <w:r w:rsidR="00E44A12" w:rsidRPr="00213672">
          <w:rPr>
            <w:rStyle w:val="Hyperlink"/>
            <w:rFonts w:ascii="Trebuchet MS" w:hAnsi="Trebuchet MS"/>
            <w:noProof/>
            <w:lang w:val="en-US"/>
          </w:rPr>
          <w:t xml:space="preserve"> </w:t>
        </w:r>
        <w:r w:rsidR="00E44A12" w:rsidRPr="00213672">
          <w:rPr>
            <w:rStyle w:val="Hyperlink"/>
            <w:rFonts w:ascii="Trebuchet MS" w:hAnsi="Trebuchet MS"/>
            <w:noProof/>
          </w:rPr>
          <w:t>MATERI MUATAN</w:t>
        </w:r>
        <w:r w:rsidR="00E44A12">
          <w:rPr>
            <w:noProof/>
            <w:webHidden/>
          </w:rPr>
          <w:tab/>
        </w:r>
        <w:r w:rsidR="00E44A12">
          <w:rPr>
            <w:noProof/>
            <w:webHidden/>
          </w:rPr>
          <w:fldChar w:fldCharType="begin"/>
        </w:r>
        <w:r w:rsidR="00E44A12">
          <w:rPr>
            <w:noProof/>
            <w:webHidden/>
          </w:rPr>
          <w:instrText xml:space="preserve"> PAGEREF _Toc130221123 \h </w:instrText>
        </w:r>
        <w:r w:rsidR="00E44A12">
          <w:rPr>
            <w:noProof/>
            <w:webHidden/>
          </w:rPr>
        </w:r>
        <w:r w:rsidR="00E44A12">
          <w:rPr>
            <w:noProof/>
            <w:webHidden/>
          </w:rPr>
          <w:fldChar w:fldCharType="separate"/>
        </w:r>
        <w:r w:rsidR="00E44A12">
          <w:rPr>
            <w:noProof/>
            <w:webHidden/>
          </w:rPr>
          <w:t>58</w:t>
        </w:r>
        <w:r w:rsidR="00E44A12">
          <w:rPr>
            <w:noProof/>
            <w:webHidden/>
          </w:rPr>
          <w:fldChar w:fldCharType="end"/>
        </w:r>
      </w:hyperlink>
    </w:p>
    <w:p w14:paraId="10228BA8" w14:textId="77777777" w:rsidR="00E44A12" w:rsidRDefault="009007D5">
      <w:pPr>
        <w:pStyle w:val="TOC2"/>
        <w:tabs>
          <w:tab w:val="left" w:pos="880"/>
          <w:tab w:val="right" w:leader="dot" w:pos="9016"/>
        </w:tabs>
        <w:rPr>
          <w:noProof/>
        </w:rPr>
      </w:pPr>
      <w:hyperlink w:anchor="_Toc130221124" w:history="1">
        <w:r w:rsidR="00E44A12" w:rsidRPr="00213672">
          <w:rPr>
            <w:rStyle w:val="Hyperlink"/>
            <w:rFonts w:ascii="Trebuchet MS" w:hAnsi="Trebuchet MS" w:cs="BookmanOldStyle"/>
            <w:noProof/>
          </w:rPr>
          <w:t>5.1</w:t>
        </w:r>
        <w:r w:rsidR="00E44A12">
          <w:rPr>
            <w:noProof/>
          </w:rPr>
          <w:tab/>
        </w:r>
        <w:r w:rsidR="00E44A12" w:rsidRPr="00213672">
          <w:rPr>
            <w:rStyle w:val="Hyperlink"/>
            <w:rFonts w:ascii="Trebuchet MS" w:hAnsi="Trebuchet MS"/>
            <w:noProof/>
          </w:rPr>
          <w:t>KETENTUAN UMUM</w:t>
        </w:r>
        <w:r w:rsidR="00E44A12">
          <w:rPr>
            <w:noProof/>
            <w:webHidden/>
          </w:rPr>
          <w:tab/>
        </w:r>
        <w:r w:rsidR="00E44A12">
          <w:rPr>
            <w:noProof/>
            <w:webHidden/>
          </w:rPr>
          <w:fldChar w:fldCharType="begin"/>
        </w:r>
        <w:r w:rsidR="00E44A12">
          <w:rPr>
            <w:noProof/>
            <w:webHidden/>
          </w:rPr>
          <w:instrText xml:space="preserve"> PAGEREF _Toc130221124 \h </w:instrText>
        </w:r>
        <w:r w:rsidR="00E44A12">
          <w:rPr>
            <w:noProof/>
            <w:webHidden/>
          </w:rPr>
        </w:r>
        <w:r w:rsidR="00E44A12">
          <w:rPr>
            <w:noProof/>
            <w:webHidden/>
          </w:rPr>
          <w:fldChar w:fldCharType="separate"/>
        </w:r>
        <w:r w:rsidR="00E44A12">
          <w:rPr>
            <w:noProof/>
            <w:webHidden/>
          </w:rPr>
          <w:t>58</w:t>
        </w:r>
        <w:r w:rsidR="00E44A12">
          <w:rPr>
            <w:noProof/>
            <w:webHidden/>
          </w:rPr>
          <w:fldChar w:fldCharType="end"/>
        </w:r>
      </w:hyperlink>
    </w:p>
    <w:p w14:paraId="185477F0" w14:textId="77777777" w:rsidR="00E44A12" w:rsidRDefault="009007D5">
      <w:pPr>
        <w:pStyle w:val="TOC2"/>
        <w:tabs>
          <w:tab w:val="left" w:pos="880"/>
          <w:tab w:val="right" w:leader="dot" w:pos="9016"/>
        </w:tabs>
        <w:rPr>
          <w:noProof/>
        </w:rPr>
      </w:pPr>
      <w:hyperlink w:anchor="_Toc130221125" w:history="1">
        <w:r w:rsidR="00E44A12" w:rsidRPr="00213672">
          <w:rPr>
            <w:rStyle w:val="Hyperlink"/>
            <w:rFonts w:ascii="Trebuchet MS" w:hAnsi="Trebuchet MS" w:cs="BookmanOldStyle"/>
            <w:noProof/>
          </w:rPr>
          <w:t>5.2</w:t>
        </w:r>
        <w:r w:rsidR="00E44A12">
          <w:rPr>
            <w:noProof/>
          </w:rPr>
          <w:tab/>
        </w:r>
        <w:r w:rsidR="00E44A12" w:rsidRPr="00213672">
          <w:rPr>
            <w:rStyle w:val="Hyperlink"/>
            <w:rFonts w:ascii="Trebuchet MS" w:hAnsi="Trebuchet MS"/>
            <w:noProof/>
          </w:rPr>
          <w:t>MATERI POKOK YANG DIATUR</w:t>
        </w:r>
        <w:r w:rsidR="00E44A12">
          <w:rPr>
            <w:noProof/>
            <w:webHidden/>
          </w:rPr>
          <w:tab/>
        </w:r>
        <w:r w:rsidR="00E44A12">
          <w:rPr>
            <w:noProof/>
            <w:webHidden/>
          </w:rPr>
          <w:fldChar w:fldCharType="begin"/>
        </w:r>
        <w:r w:rsidR="00E44A12">
          <w:rPr>
            <w:noProof/>
            <w:webHidden/>
          </w:rPr>
          <w:instrText xml:space="preserve"> PAGEREF _Toc130221125 \h </w:instrText>
        </w:r>
        <w:r w:rsidR="00E44A12">
          <w:rPr>
            <w:noProof/>
            <w:webHidden/>
          </w:rPr>
        </w:r>
        <w:r w:rsidR="00E44A12">
          <w:rPr>
            <w:noProof/>
            <w:webHidden/>
          </w:rPr>
          <w:fldChar w:fldCharType="separate"/>
        </w:r>
        <w:r w:rsidR="00E44A12">
          <w:rPr>
            <w:noProof/>
            <w:webHidden/>
          </w:rPr>
          <w:t>60</w:t>
        </w:r>
        <w:r w:rsidR="00E44A12">
          <w:rPr>
            <w:noProof/>
            <w:webHidden/>
          </w:rPr>
          <w:fldChar w:fldCharType="end"/>
        </w:r>
      </w:hyperlink>
    </w:p>
    <w:p w14:paraId="7B89E5BC" w14:textId="77777777" w:rsidR="00E44A12" w:rsidRPr="00AB50C3" w:rsidRDefault="009007D5">
      <w:pPr>
        <w:pStyle w:val="TOC1"/>
        <w:tabs>
          <w:tab w:val="right" w:leader="dot" w:pos="9016"/>
        </w:tabs>
        <w:rPr>
          <w:rFonts w:eastAsia="Times New Roman"/>
          <w:noProof/>
          <w:lang w:val="en-US"/>
        </w:rPr>
      </w:pPr>
      <w:hyperlink w:anchor="_Toc130221126" w:history="1">
        <w:r w:rsidR="00E44A12" w:rsidRPr="00213672">
          <w:rPr>
            <w:rStyle w:val="Hyperlink"/>
            <w:rFonts w:ascii="Trebuchet MS" w:hAnsi="Trebuchet MS"/>
            <w:noProof/>
          </w:rPr>
          <w:t>BAB VI</w:t>
        </w:r>
        <w:r w:rsidR="00E44A12">
          <w:rPr>
            <w:rStyle w:val="Hyperlink"/>
            <w:rFonts w:ascii="Trebuchet MS" w:hAnsi="Trebuchet MS"/>
            <w:noProof/>
            <w:lang w:val="en-US"/>
          </w:rPr>
          <w:t xml:space="preserve"> </w:t>
        </w:r>
      </w:hyperlink>
    </w:p>
    <w:p w14:paraId="743F5C4C" w14:textId="77777777" w:rsidR="00E44A12" w:rsidRPr="00AB50C3" w:rsidRDefault="009007D5">
      <w:pPr>
        <w:pStyle w:val="TOC1"/>
        <w:tabs>
          <w:tab w:val="right" w:leader="dot" w:pos="9016"/>
        </w:tabs>
        <w:rPr>
          <w:rFonts w:eastAsia="Times New Roman"/>
          <w:noProof/>
          <w:lang w:val="en-US"/>
        </w:rPr>
      </w:pPr>
      <w:hyperlink w:anchor="_Toc130221127" w:history="1">
        <w:r w:rsidR="00E44A12" w:rsidRPr="00213672">
          <w:rPr>
            <w:rStyle w:val="Hyperlink"/>
            <w:rFonts w:ascii="Trebuchet MS" w:hAnsi="Trebuchet MS"/>
            <w:noProof/>
          </w:rPr>
          <w:t>PENUTUP</w:t>
        </w:r>
        <w:r w:rsidR="00E44A12">
          <w:rPr>
            <w:noProof/>
            <w:webHidden/>
          </w:rPr>
          <w:tab/>
        </w:r>
        <w:r w:rsidR="00E44A12">
          <w:rPr>
            <w:noProof/>
            <w:webHidden/>
          </w:rPr>
          <w:fldChar w:fldCharType="begin"/>
        </w:r>
        <w:r w:rsidR="00E44A12">
          <w:rPr>
            <w:noProof/>
            <w:webHidden/>
          </w:rPr>
          <w:instrText xml:space="preserve"> PAGEREF _Toc130221127 \h </w:instrText>
        </w:r>
        <w:r w:rsidR="00E44A12">
          <w:rPr>
            <w:noProof/>
            <w:webHidden/>
          </w:rPr>
        </w:r>
        <w:r w:rsidR="00E44A12">
          <w:rPr>
            <w:noProof/>
            <w:webHidden/>
          </w:rPr>
          <w:fldChar w:fldCharType="separate"/>
        </w:r>
        <w:r w:rsidR="00E44A12">
          <w:rPr>
            <w:noProof/>
            <w:webHidden/>
          </w:rPr>
          <w:t>63</w:t>
        </w:r>
        <w:r w:rsidR="00E44A12">
          <w:rPr>
            <w:noProof/>
            <w:webHidden/>
          </w:rPr>
          <w:fldChar w:fldCharType="end"/>
        </w:r>
      </w:hyperlink>
    </w:p>
    <w:p w14:paraId="3DC4CB51" w14:textId="77777777" w:rsidR="00E44A12" w:rsidRDefault="009007D5">
      <w:pPr>
        <w:pStyle w:val="TOC2"/>
        <w:tabs>
          <w:tab w:val="left" w:pos="880"/>
          <w:tab w:val="right" w:leader="dot" w:pos="9016"/>
        </w:tabs>
        <w:rPr>
          <w:noProof/>
        </w:rPr>
      </w:pPr>
      <w:hyperlink w:anchor="_Toc130221128" w:history="1">
        <w:r w:rsidR="00E44A12" w:rsidRPr="00213672">
          <w:rPr>
            <w:rStyle w:val="Hyperlink"/>
            <w:rFonts w:ascii="Trebuchet MS" w:hAnsi="Trebuchet MS" w:cs="BookmanOldStyle"/>
            <w:noProof/>
          </w:rPr>
          <w:t>6.1</w:t>
        </w:r>
        <w:r w:rsidR="00E44A12">
          <w:rPr>
            <w:noProof/>
          </w:rPr>
          <w:tab/>
        </w:r>
        <w:r w:rsidR="00E44A12" w:rsidRPr="00213672">
          <w:rPr>
            <w:rStyle w:val="Hyperlink"/>
            <w:rFonts w:ascii="Trebuchet MS" w:hAnsi="Trebuchet MS"/>
            <w:noProof/>
          </w:rPr>
          <w:t>SIMPULAN</w:t>
        </w:r>
        <w:r w:rsidR="00E44A12">
          <w:rPr>
            <w:noProof/>
            <w:webHidden/>
          </w:rPr>
          <w:tab/>
        </w:r>
        <w:r w:rsidR="00E44A12">
          <w:rPr>
            <w:noProof/>
            <w:webHidden/>
          </w:rPr>
          <w:fldChar w:fldCharType="begin"/>
        </w:r>
        <w:r w:rsidR="00E44A12">
          <w:rPr>
            <w:noProof/>
            <w:webHidden/>
          </w:rPr>
          <w:instrText xml:space="preserve"> PAGEREF _Toc130221128 \h </w:instrText>
        </w:r>
        <w:r w:rsidR="00E44A12">
          <w:rPr>
            <w:noProof/>
            <w:webHidden/>
          </w:rPr>
        </w:r>
        <w:r w:rsidR="00E44A12">
          <w:rPr>
            <w:noProof/>
            <w:webHidden/>
          </w:rPr>
          <w:fldChar w:fldCharType="separate"/>
        </w:r>
        <w:r w:rsidR="00E44A12">
          <w:rPr>
            <w:noProof/>
            <w:webHidden/>
          </w:rPr>
          <w:t>63</w:t>
        </w:r>
        <w:r w:rsidR="00E44A12">
          <w:rPr>
            <w:noProof/>
            <w:webHidden/>
          </w:rPr>
          <w:fldChar w:fldCharType="end"/>
        </w:r>
      </w:hyperlink>
    </w:p>
    <w:p w14:paraId="41B8B812" w14:textId="77777777" w:rsidR="00E44A12" w:rsidRDefault="009007D5">
      <w:pPr>
        <w:pStyle w:val="TOC2"/>
        <w:tabs>
          <w:tab w:val="left" w:pos="880"/>
          <w:tab w:val="right" w:leader="dot" w:pos="9016"/>
        </w:tabs>
        <w:rPr>
          <w:noProof/>
        </w:rPr>
      </w:pPr>
      <w:hyperlink w:anchor="_Toc130221129" w:history="1">
        <w:r w:rsidR="00E44A12" w:rsidRPr="00213672">
          <w:rPr>
            <w:rStyle w:val="Hyperlink"/>
            <w:rFonts w:ascii="Trebuchet MS" w:hAnsi="Trebuchet MS" w:cs="BookmanOldStyle"/>
            <w:noProof/>
          </w:rPr>
          <w:t>6.2</w:t>
        </w:r>
        <w:r w:rsidR="00E44A12">
          <w:rPr>
            <w:noProof/>
          </w:rPr>
          <w:tab/>
        </w:r>
        <w:r w:rsidR="00E44A12" w:rsidRPr="00213672">
          <w:rPr>
            <w:rStyle w:val="Hyperlink"/>
            <w:rFonts w:ascii="Trebuchet MS" w:hAnsi="Trebuchet MS"/>
            <w:noProof/>
          </w:rPr>
          <w:t>SARAN</w:t>
        </w:r>
        <w:r w:rsidR="00E44A12">
          <w:rPr>
            <w:noProof/>
            <w:webHidden/>
          </w:rPr>
          <w:tab/>
        </w:r>
        <w:r w:rsidR="00E44A12">
          <w:rPr>
            <w:noProof/>
            <w:webHidden/>
          </w:rPr>
          <w:fldChar w:fldCharType="begin"/>
        </w:r>
        <w:r w:rsidR="00E44A12">
          <w:rPr>
            <w:noProof/>
            <w:webHidden/>
          </w:rPr>
          <w:instrText xml:space="preserve"> PAGEREF _Toc130221129 \h </w:instrText>
        </w:r>
        <w:r w:rsidR="00E44A12">
          <w:rPr>
            <w:noProof/>
            <w:webHidden/>
          </w:rPr>
        </w:r>
        <w:r w:rsidR="00E44A12">
          <w:rPr>
            <w:noProof/>
            <w:webHidden/>
          </w:rPr>
          <w:fldChar w:fldCharType="separate"/>
        </w:r>
        <w:r w:rsidR="00E44A12">
          <w:rPr>
            <w:noProof/>
            <w:webHidden/>
          </w:rPr>
          <w:t>64</w:t>
        </w:r>
        <w:r w:rsidR="00E44A12">
          <w:rPr>
            <w:noProof/>
            <w:webHidden/>
          </w:rPr>
          <w:fldChar w:fldCharType="end"/>
        </w:r>
      </w:hyperlink>
    </w:p>
    <w:p w14:paraId="667A559D" w14:textId="77777777" w:rsidR="00E44A12" w:rsidRPr="00AB50C3" w:rsidRDefault="009007D5">
      <w:pPr>
        <w:pStyle w:val="TOC1"/>
        <w:tabs>
          <w:tab w:val="right" w:leader="dot" w:pos="9016"/>
        </w:tabs>
        <w:rPr>
          <w:rFonts w:eastAsia="Times New Roman"/>
          <w:noProof/>
          <w:lang w:val="en-US"/>
        </w:rPr>
      </w:pPr>
      <w:hyperlink w:anchor="_Toc130221130" w:history="1">
        <w:r w:rsidR="00E44A12" w:rsidRPr="00213672">
          <w:rPr>
            <w:rStyle w:val="Hyperlink"/>
            <w:rFonts w:ascii="Modern No. 20" w:hAnsi="Modern No. 20"/>
            <w:noProof/>
            <w:lang w:val="en-US"/>
          </w:rPr>
          <w:t>DAFTAR PUSTAKA</w:t>
        </w:r>
        <w:r w:rsidR="00E44A12">
          <w:rPr>
            <w:noProof/>
            <w:webHidden/>
          </w:rPr>
          <w:tab/>
        </w:r>
        <w:r w:rsidR="00E44A12">
          <w:rPr>
            <w:noProof/>
            <w:webHidden/>
          </w:rPr>
          <w:fldChar w:fldCharType="begin"/>
        </w:r>
        <w:r w:rsidR="00E44A12">
          <w:rPr>
            <w:noProof/>
            <w:webHidden/>
          </w:rPr>
          <w:instrText xml:space="preserve"> PAGEREF _Toc130221130 \h </w:instrText>
        </w:r>
        <w:r w:rsidR="00E44A12">
          <w:rPr>
            <w:noProof/>
            <w:webHidden/>
          </w:rPr>
        </w:r>
        <w:r w:rsidR="00E44A12">
          <w:rPr>
            <w:noProof/>
            <w:webHidden/>
          </w:rPr>
          <w:fldChar w:fldCharType="separate"/>
        </w:r>
        <w:r w:rsidR="00E44A12">
          <w:rPr>
            <w:noProof/>
            <w:webHidden/>
          </w:rPr>
          <w:t>66</w:t>
        </w:r>
        <w:r w:rsidR="00E44A12">
          <w:rPr>
            <w:noProof/>
            <w:webHidden/>
          </w:rPr>
          <w:fldChar w:fldCharType="end"/>
        </w:r>
      </w:hyperlink>
    </w:p>
    <w:p w14:paraId="7E336862" w14:textId="77777777" w:rsidR="00A05147" w:rsidRDefault="00A05147">
      <w:r>
        <w:rPr>
          <w:b/>
          <w:bCs/>
          <w:noProof/>
        </w:rPr>
        <w:fldChar w:fldCharType="end"/>
      </w:r>
    </w:p>
    <w:p w14:paraId="15387D94" w14:textId="77777777" w:rsidR="00FA2FD7" w:rsidRDefault="008B53E8" w:rsidP="00FA2FD7">
      <w:pPr>
        <w:tabs>
          <w:tab w:val="left" w:pos="8141"/>
        </w:tabs>
        <w:spacing w:before="133"/>
        <w:rPr>
          <w:rFonts w:ascii="Trebuchet MS" w:hAnsi="Trebuchet MS" w:cs="Arial"/>
          <w:b/>
          <w:bCs/>
          <w:color w:val="C45911"/>
          <w:szCs w:val="24"/>
        </w:rPr>
        <w:sectPr w:rsidR="00FA2FD7" w:rsidSect="00FA2FD7">
          <w:headerReference w:type="default" r:id="rId10"/>
          <w:footerReference w:type="default" r:id="rId11"/>
          <w:pgSz w:w="11906" w:h="16838" w:code="9"/>
          <w:pgMar w:top="1718" w:right="1440" w:bottom="1440" w:left="1440" w:header="709" w:footer="709" w:gutter="0"/>
          <w:pgNumType w:fmt="lowerRoman"/>
          <w:cols w:space="708"/>
          <w:docGrid w:linePitch="360"/>
        </w:sectPr>
      </w:pPr>
      <w:r>
        <w:rPr>
          <w:rFonts w:ascii="Montserrat" w:eastAsia="Montserrat" w:hAnsi="Montserrat" w:cs="Montserrat"/>
          <w:noProof/>
          <w:sz w:val="56"/>
          <w:szCs w:val="56"/>
        </w:rPr>
        <mc:AlternateContent>
          <mc:Choice Requires="wps">
            <w:drawing>
              <wp:anchor distT="0" distB="0" distL="114300" distR="114300" simplePos="0" relativeHeight="251659776" behindDoc="0" locked="0" layoutInCell="1" allowOverlap="1" wp14:anchorId="6CB45BE0" wp14:editId="5E359FD4">
                <wp:simplePos x="0" y="0"/>
                <wp:positionH relativeFrom="column">
                  <wp:posOffset>5472430</wp:posOffset>
                </wp:positionH>
                <wp:positionV relativeFrom="paragraph">
                  <wp:posOffset>2914650</wp:posOffset>
                </wp:positionV>
                <wp:extent cx="2003425" cy="242570"/>
                <wp:effectExtent l="0" t="0" r="0" b="0"/>
                <wp:wrapNone/>
                <wp:docPr id="1" nam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3425" cy="242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CBF6F5" w14:textId="77777777" w:rsidR="00A05147" w:rsidRPr="00FA2FD7" w:rsidRDefault="00A05147" w:rsidP="00FA2FD7">
                            <w:pPr>
                              <w:rPr>
                                <w:rFonts w:ascii="Montserrat" w:hAnsi="Montserrat"/>
                                <w:b/>
                                <w:bCs/>
                                <w:color w:val="59595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7" o:spid="_x0000_s1029" type="#_x0000_t202" style="position:absolute;margin-left:430.9pt;margin-top:229.5pt;width:157.75pt;height:19.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" filled="f" stroked="f">
                <v:path arrowok="t"/>
                <v:textbox>
                  <w:txbxContent>
                    <w:p w:rsidR="00A05147" w:rsidRPr="00FA2FD7" w:rsidRDefault="00A05147" w:rsidP="00FA2FD7">
                      <w:pPr>
                        <w:rPr>
                          <w:rFonts w:ascii="Montserrat" w:hAnsi="Montserrat"/>
                          <w:b/>
                          <w:bCs/>
                          <w:color w:val="595959"/>
                        </w:rPr>
                      </w:pPr>
                    </w:p>
                  </w:txbxContent>
                </v:textbox>
              </v:shape>
            </w:pict>
          </mc:Fallback>
        </mc:AlternateContent>
      </w:r>
    </w:p>
    <w:p w14:paraId="3336418D" w14:textId="77777777" w:rsidR="0079696F" w:rsidRPr="00FA2FD7" w:rsidRDefault="00CF21C8" w:rsidP="00B74913">
      <w:pPr>
        <w:pStyle w:val="DaftarParagraf"/>
        <w:tabs>
          <w:tab w:val="left" w:pos="360"/>
          <w:tab w:val="left" w:pos="900"/>
          <w:tab w:val="left" w:pos="1440"/>
        </w:tabs>
        <w:spacing w:after="60" w:line="480" w:lineRule="auto"/>
        <w:ind w:left="0"/>
        <w:contextualSpacing w:val="0"/>
        <w:jc w:val="center"/>
        <w:outlineLvl w:val="0"/>
        <w:rPr>
          <w:rFonts w:ascii="Trebuchet MS" w:hAnsi="Trebuchet MS" w:cs="Arial"/>
          <w:b/>
          <w:bCs/>
          <w:color w:val="C45911"/>
          <w:szCs w:val="24"/>
          <w:lang w:val="en-US"/>
        </w:rPr>
      </w:pPr>
      <w:bookmarkStart w:id="2" w:name="_Toc130221098"/>
      <w:r w:rsidRPr="00FA2FD7">
        <w:rPr>
          <w:rFonts w:ascii="Trebuchet MS" w:hAnsi="Trebuchet MS" w:cs="Arial"/>
          <w:b/>
          <w:bCs/>
          <w:color w:val="C45911"/>
          <w:szCs w:val="24"/>
        </w:rPr>
        <w:t xml:space="preserve">BAB </w:t>
      </w:r>
      <w:r w:rsidRPr="00FA2FD7">
        <w:rPr>
          <w:rFonts w:ascii="Trebuchet MS" w:hAnsi="Trebuchet MS" w:cs="Arial"/>
          <w:b/>
          <w:bCs/>
          <w:color w:val="C45911"/>
          <w:szCs w:val="24"/>
          <w:lang w:val="en-US"/>
        </w:rPr>
        <w:t>I</w:t>
      </w:r>
      <w:bookmarkEnd w:id="2"/>
    </w:p>
    <w:p w14:paraId="437D8D32" w14:textId="77777777" w:rsidR="0079696F" w:rsidRPr="005A7FEE" w:rsidRDefault="0079696F" w:rsidP="00B74913">
      <w:pPr>
        <w:pStyle w:val="DaftarParagraf"/>
        <w:tabs>
          <w:tab w:val="left" w:pos="360"/>
          <w:tab w:val="left" w:pos="900"/>
          <w:tab w:val="left" w:pos="1440"/>
        </w:tabs>
        <w:spacing w:after="60" w:line="480" w:lineRule="auto"/>
        <w:ind w:left="0"/>
        <w:contextualSpacing w:val="0"/>
        <w:jc w:val="center"/>
        <w:outlineLvl w:val="0"/>
        <w:rPr>
          <w:rFonts w:ascii="Trebuchet MS" w:hAnsi="Trebuchet MS" w:cs="Arial"/>
          <w:b/>
          <w:color w:val="C45911"/>
          <w:szCs w:val="24"/>
        </w:rPr>
      </w:pPr>
      <w:bookmarkStart w:id="3" w:name="_Toc130221099"/>
      <w:r w:rsidRPr="005A7FEE">
        <w:rPr>
          <w:rFonts w:ascii="Trebuchet MS" w:hAnsi="Trebuchet MS" w:cs="Arial"/>
          <w:b/>
          <w:color w:val="C45911"/>
          <w:szCs w:val="24"/>
          <w:lang w:val="en-US"/>
        </w:rPr>
        <w:t>PENDAHULUAN</w:t>
      </w:r>
      <w:bookmarkEnd w:id="3"/>
    </w:p>
    <w:p w14:paraId="429EA23D" w14:textId="77777777" w:rsidR="0079696F" w:rsidRPr="005A7FEE" w:rsidRDefault="0079696F" w:rsidP="008568BF">
      <w:pPr>
        <w:spacing w:line="480" w:lineRule="auto"/>
        <w:jc w:val="center"/>
        <w:rPr>
          <w:rFonts w:ascii="Trebuchet MS" w:hAnsi="Trebuchet MS"/>
          <w:color w:val="C45911"/>
          <w:sz w:val="24"/>
          <w:szCs w:val="24"/>
        </w:rPr>
      </w:pPr>
    </w:p>
    <w:p w14:paraId="5AC2C74A" w14:textId="77777777" w:rsidR="0079696F" w:rsidRPr="00B74913" w:rsidRDefault="0079696F" w:rsidP="00AB50C3">
      <w:pPr>
        <w:pStyle w:val="Judul1"/>
        <w:numPr>
          <w:ilvl w:val="0"/>
          <w:numId w:val="25"/>
        </w:numPr>
        <w:ind w:left="567"/>
        <w:rPr>
          <w:rFonts w:ascii="Trebuchet MS" w:hAnsi="Trebuchet MS" w:cs="Microsoft Sans Serif"/>
          <w:bCs w:val="0"/>
          <w:color w:val="C45911"/>
          <w:sz w:val="24"/>
          <w:szCs w:val="24"/>
        </w:rPr>
      </w:pPr>
      <w:bookmarkStart w:id="4" w:name="_Toc130221100"/>
      <w:r w:rsidRPr="00B74913">
        <w:rPr>
          <w:rFonts w:ascii="Trebuchet MS" w:hAnsi="Trebuchet MS" w:cs="Microsoft Sans Serif"/>
          <w:bCs w:val="0"/>
          <w:color w:val="C45911"/>
          <w:sz w:val="24"/>
          <w:szCs w:val="24"/>
        </w:rPr>
        <w:t>LATAR BELAKANG</w:t>
      </w:r>
      <w:bookmarkEnd w:id="4"/>
    </w:p>
    <w:p w14:paraId="7D644682" w14:textId="77777777" w:rsidR="0079696F" w:rsidRPr="005A7FEE" w:rsidRDefault="0079696F" w:rsidP="008568BF">
      <w:pPr>
        <w:pStyle w:val="TeksIsi"/>
        <w:spacing w:before="240" w:line="480" w:lineRule="auto"/>
        <w:ind w:left="720"/>
        <w:jc w:val="both"/>
        <w:rPr>
          <w:rFonts w:ascii="Trebuchet MS" w:hAnsi="Trebuchet MS"/>
          <w:sz w:val="24"/>
          <w:szCs w:val="24"/>
          <w:lang w:val="en-US"/>
        </w:rPr>
      </w:pPr>
      <w:r w:rsidRPr="005A7FEE">
        <w:rPr>
          <w:rFonts w:ascii="Trebuchet MS" w:hAnsi="Trebuchet MS"/>
          <w:sz w:val="24"/>
          <w:szCs w:val="24"/>
        </w:rPr>
        <w:t>Peranan Badan Usaha Milik Daerah (BUMD) dalam sistim perekonomian daerah diharapkan dapat berperan disamping sebagai penyimbang kekuatan pasar juga diharapkan dapat memberikan sumbangan dalam meningkatkan pendapatan daerah melalui penyetoran deviden sebagai bagian laba BUMD. Dalam mewujudkan harapan tersebut diatas maka BUMD harus di desain untuk mampu bersaing secara fair dan adil dengan entitas bisnis swasta guna memperoleh laba dan memberikan kontribusi pendapatan daerah berupa deviden sebagai bagian laba yang harus disetorkan kepada pemerintah daerah guna memperkuat Anggaran Pendapatan dan Belanja Daerah pada setiap tahun.</w:t>
      </w:r>
      <w:r w:rsidRPr="005A7FEE">
        <w:rPr>
          <w:rFonts w:ascii="Trebuchet MS" w:hAnsi="Trebuchet MS"/>
          <w:sz w:val="24"/>
          <w:szCs w:val="24"/>
          <w:lang w:val="en-US"/>
        </w:rPr>
        <w:t xml:space="preserve"> </w:t>
      </w:r>
      <w:r w:rsidRPr="005A7FEE">
        <w:rPr>
          <w:rFonts w:ascii="Trebuchet MS" w:hAnsi="Trebuchet MS"/>
          <w:sz w:val="24"/>
          <w:szCs w:val="24"/>
        </w:rPr>
        <w:t>Untuk dapat mengoptimalkan perannya dan mampu mempertahankan keberadaannya dalam perkembangan ekonomi dunia, nasional dan regional maupun lokal yang semakin terbuka dan kompetitifi BUMD perlu menumbuhkan budaya korporasi dan profosionalisme antara lain pembenahan pengurusan dan pengawasan yang di dasarkan pada prinsip-prinsip tata kelola perusahaan yang baik (</w:t>
      </w:r>
      <w:r w:rsidRPr="005A7FEE">
        <w:rPr>
          <w:rFonts w:ascii="Trebuchet MS" w:hAnsi="Trebuchet MS"/>
          <w:i/>
          <w:sz w:val="24"/>
          <w:szCs w:val="24"/>
        </w:rPr>
        <w:t>good coorporate governance</w:t>
      </w:r>
      <w:r w:rsidRPr="005A7FEE">
        <w:rPr>
          <w:rFonts w:ascii="Trebuchet MS" w:hAnsi="Trebuchet MS"/>
          <w:sz w:val="24"/>
          <w:szCs w:val="24"/>
        </w:rPr>
        <w:t>) melalui langka-langka restrukturisasi perusahaan.</w:t>
      </w:r>
    </w:p>
    <w:p w14:paraId="0AF1E742" w14:textId="77777777" w:rsidR="0079696F" w:rsidRPr="005A7FEE" w:rsidRDefault="0079696F" w:rsidP="008568BF">
      <w:pPr>
        <w:pStyle w:val="TeksIsi"/>
        <w:spacing w:before="240" w:line="480" w:lineRule="auto"/>
        <w:ind w:left="720"/>
        <w:jc w:val="both"/>
        <w:rPr>
          <w:rFonts w:ascii="Trebuchet MS" w:hAnsi="Trebuchet MS"/>
          <w:sz w:val="24"/>
          <w:szCs w:val="24"/>
          <w:lang w:val="en-US"/>
        </w:rPr>
      </w:pPr>
      <w:r w:rsidRPr="005A7FEE">
        <w:rPr>
          <w:rFonts w:ascii="Trebuchet MS" w:hAnsi="Trebuchet MS"/>
          <w:sz w:val="24"/>
          <w:szCs w:val="24"/>
        </w:rPr>
        <w:t>Restrukturisasi perusahaan dimaksud antara lain meliputi peningkatan kinerja dan nilai tambah perusahaan, perbaikan struktur keuangan dan managemen, serta pemberdayaan BUMD yang mampu bersaing dan berorientasi global. Dengan upaya tersebut diharapkan BUMD dapat berkembang dengan sehat dan mampu menciptakan deviden yang bermanfaat bagi pemerintah daerah.</w:t>
      </w:r>
      <w:r w:rsidRPr="005A7FEE">
        <w:rPr>
          <w:rFonts w:ascii="Trebuchet MS" w:hAnsi="Trebuchet MS"/>
          <w:sz w:val="24"/>
          <w:szCs w:val="24"/>
          <w:lang w:val="en-US"/>
        </w:rPr>
        <w:t xml:space="preserve"> </w:t>
      </w:r>
      <w:r w:rsidRPr="005A7FEE">
        <w:rPr>
          <w:rFonts w:ascii="Trebuchet MS" w:hAnsi="Trebuchet MS"/>
          <w:sz w:val="24"/>
          <w:szCs w:val="24"/>
        </w:rPr>
        <w:t>Restrukturisasi BUMD perlu dilanjutkan khususnya dibidang keuangan guna dapat mendukung pengembangan usaha dan sektor kegiatan usaha yang masih punya peluang dan potensi untuk berkembang melalui penambahan modal disetor dari Pemerintah Daerah. Penambahan modal disetor tersebut dapat dilakukan berupa pemindatanganan barang milik daerah yang disertakan sebagai penambahan penyertaan modal pemerintah daerah maupun dalam bentuk tunai melalui dana APBD.</w:t>
      </w:r>
    </w:p>
    <w:p w14:paraId="7D419688" w14:textId="77777777" w:rsidR="00CF21C8" w:rsidRPr="005A7FEE" w:rsidRDefault="0079696F" w:rsidP="008568BF">
      <w:pPr>
        <w:pStyle w:val="TeksIsi"/>
        <w:spacing w:before="240" w:line="480" w:lineRule="auto"/>
        <w:ind w:left="720"/>
        <w:jc w:val="both"/>
        <w:rPr>
          <w:rFonts w:ascii="Trebuchet MS" w:hAnsi="Trebuchet MS" w:cs="Tahoma"/>
          <w:color w:val="000000"/>
          <w:sz w:val="24"/>
          <w:szCs w:val="24"/>
          <w:lang w:val="en-US"/>
        </w:rPr>
      </w:pPr>
      <w:r w:rsidRPr="005A7FEE">
        <w:rPr>
          <w:rFonts w:ascii="Trebuchet MS" w:hAnsi="Trebuchet MS" w:cs="Tahoma"/>
          <w:color w:val="000000"/>
          <w:sz w:val="24"/>
          <w:szCs w:val="24"/>
        </w:rPr>
        <w:t xml:space="preserve">Berdasarkan </w:t>
      </w:r>
      <w:r w:rsidR="00E1160D" w:rsidRPr="005A7FEE">
        <w:rPr>
          <w:rFonts w:ascii="Trebuchet MS" w:hAnsi="Trebuchet MS" w:cs="Tahoma"/>
          <w:color w:val="000000"/>
          <w:sz w:val="24"/>
          <w:szCs w:val="24"/>
          <w:lang w:val="en-US"/>
        </w:rPr>
        <w:t xml:space="preserve">Ketentuan </w:t>
      </w:r>
      <w:r w:rsidR="00E1160D" w:rsidRPr="005A7FEE">
        <w:rPr>
          <w:rFonts w:ascii="Trebuchet MS" w:hAnsi="Trebuchet MS" w:cs="Tahoma"/>
          <w:color w:val="000000"/>
          <w:sz w:val="24"/>
          <w:szCs w:val="24"/>
        </w:rPr>
        <w:t xml:space="preserve">Pasal </w:t>
      </w:r>
      <w:r w:rsidR="00E1160D" w:rsidRPr="005A7FEE">
        <w:rPr>
          <w:rFonts w:ascii="Trebuchet MS" w:hAnsi="Trebuchet MS" w:cs="Tahoma"/>
          <w:color w:val="000000"/>
          <w:sz w:val="24"/>
          <w:szCs w:val="24"/>
          <w:lang w:val="en-US"/>
        </w:rPr>
        <w:t>411</w:t>
      </w:r>
      <w:r w:rsidRPr="005A7FEE">
        <w:rPr>
          <w:rFonts w:ascii="Trebuchet MS" w:hAnsi="Trebuchet MS" w:cs="Tahoma"/>
          <w:color w:val="000000"/>
          <w:sz w:val="24"/>
          <w:szCs w:val="24"/>
        </w:rPr>
        <w:t xml:space="preserve"> Peratur</w:t>
      </w:r>
      <w:r w:rsidR="002434F7" w:rsidRPr="005A7FEE">
        <w:rPr>
          <w:rFonts w:ascii="Trebuchet MS" w:hAnsi="Trebuchet MS" w:cs="Tahoma"/>
          <w:color w:val="000000"/>
          <w:sz w:val="24"/>
          <w:szCs w:val="24"/>
        </w:rPr>
        <w:t>an Menteri Dalam Negeri Nomor 1</w:t>
      </w:r>
      <w:r w:rsidR="002434F7" w:rsidRPr="005A7FEE">
        <w:rPr>
          <w:rFonts w:ascii="Trebuchet MS" w:hAnsi="Trebuchet MS" w:cs="Tahoma"/>
          <w:color w:val="000000"/>
          <w:sz w:val="24"/>
          <w:szCs w:val="24"/>
          <w:lang w:val="en-US"/>
        </w:rPr>
        <w:t>9</w:t>
      </w:r>
      <w:r w:rsidR="002434F7" w:rsidRPr="005A7FEE">
        <w:rPr>
          <w:rFonts w:ascii="Trebuchet MS" w:hAnsi="Trebuchet MS" w:cs="Tahoma"/>
          <w:color w:val="000000"/>
          <w:sz w:val="24"/>
          <w:szCs w:val="24"/>
        </w:rPr>
        <w:t xml:space="preserve"> Tahun 20</w:t>
      </w:r>
      <w:r w:rsidR="002434F7" w:rsidRPr="005A7FEE">
        <w:rPr>
          <w:rFonts w:ascii="Trebuchet MS" w:hAnsi="Trebuchet MS" w:cs="Tahoma"/>
          <w:color w:val="000000"/>
          <w:sz w:val="24"/>
          <w:szCs w:val="24"/>
          <w:lang w:val="en-US"/>
        </w:rPr>
        <w:t>16</w:t>
      </w:r>
      <w:r w:rsidRPr="005A7FEE">
        <w:rPr>
          <w:rFonts w:ascii="Trebuchet MS" w:hAnsi="Trebuchet MS" w:cs="Tahoma"/>
          <w:color w:val="000000"/>
          <w:sz w:val="24"/>
          <w:szCs w:val="24"/>
        </w:rPr>
        <w:t xml:space="preserve"> Tentang </w:t>
      </w:r>
      <w:r w:rsidR="002434F7" w:rsidRPr="005A7FEE">
        <w:rPr>
          <w:rFonts w:ascii="Trebuchet MS" w:hAnsi="Trebuchet MS" w:cs="Tahoma"/>
          <w:color w:val="000000"/>
          <w:sz w:val="24"/>
          <w:szCs w:val="24"/>
          <w:lang w:val="en-US"/>
        </w:rPr>
        <w:t xml:space="preserve">Pedoman </w:t>
      </w:r>
      <w:r w:rsidRPr="005A7FEE">
        <w:rPr>
          <w:rFonts w:ascii="Trebuchet MS" w:hAnsi="Trebuchet MS" w:cs="Tahoma"/>
          <w:color w:val="000000"/>
          <w:sz w:val="24"/>
          <w:szCs w:val="24"/>
        </w:rPr>
        <w:t xml:space="preserve">Pengelolaan Barang Milik Daerah, disebutkan bahwa </w:t>
      </w:r>
      <w:r w:rsidR="00E1160D" w:rsidRPr="005A7FEE">
        <w:rPr>
          <w:rFonts w:ascii="Trebuchet MS" w:hAnsi="Trebuchet MS"/>
          <w:sz w:val="24"/>
          <w:szCs w:val="24"/>
        </w:rPr>
        <w:t>Penyertaan modal pemerintah daerah atas barang milik daerah dilakukan dalam rangka pendirian, pengembangan, dan peningkatan kinerja Badan Usaha Milik Negara/Daerah atau badan hukum lainnya yang dimiliki Negara sesuai dengan ketentuan peraturan perundang-undangan.</w:t>
      </w:r>
    </w:p>
    <w:p w14:paraId="5838CB27" w14:textId="77777777" w:rsidR="002434F7" w:rsidRPr="005A7FEE" w:rsidRDefault="002434F7" w:rsidP="008568BF">
      <w:pPr>
        <w:pStyle w:val="TeksIsi"/>
        <w:spacing w:before="240" w:line="480" w:lineRule="auto"/>
        <w:ind w:left="720"/>
        <w:jc w:val="both"/>
        <w:rPr>
          <w:rFonts w:ascii="Trebuchet MS" w:hAnsi="Trebuchet MS"/>
          <w:sz w:val="24"/>
          <w:szCs w:val="24"/>
        </w:rPr>
      </w:pPr>
      <w:r w:rsidRPr="005A7FEE">
        <w:rPr>
          <w:rFonts w:ascii="Trebuchet MS" w:hAnsi="Trebuchet MS"/>
          <w:sz w:val="24"/>
          <w:szCs w:val="24"/>
        </w:rPr>
        <w:t xml:space="preserve">Penyertaan modal pemerintah daerah dilakukan dengan pertimbangan </w:t>
      </w:r>
      <w:r w:rsidRPr="005A7FEE">
        <w:rPr>
          <w:rFonts w:ascii="Trebuchet MS" w:hAnsi="Trebuchet MS"/>
          <w:sz w:val="24"/>
          <w:szCs w:val="24"/>
          <w:lang w:val="en-US"/>
        </w:rPr>
        <w:t xml:space="preserve">bahwa </w:t>
      </w:r>
      <w:r w:rsidRPr="005A7FEE">
        <w:rPr>
          <w:rFonts w:ascii="Trebuchet MS" w:hAnsi="Trebuchet MS"/>
          <w:sz w:val="24"/>
          <w:szCs w:val="24"/>
        </w:rPr>
        <w:t>Barang milik daerah yang dari awal pengadaannya sesuai dokumen penganggaran diperuntukkan bagi Badan Usaha Milik Negara/Daerah atau badan hukum lainnya yang dimiliki Negara dalam rangka penugasan pemerintah</w:t>
      </w:r>
      <w:r w:rsidRPr="005A7FEE">
        <w:rPr>
          <w:rFonts w:ascii="Trebuchet MS" w:hAnsi="Trebuchet MS"/>
          <w:sz w:val="24"/>
          <w:szCs w:val="24"/>
          <w:lang w:val="en-US"/>
        </w:rPr>
        <w:t xml:space="preserve"> </w:t>
      </w:r>
      <w:r w:rsidRPr="005A7FEE">
        <w:rPr>
          <w:rFonts w:ascii="Trebuchet MS" w:hAnsi="Trebuchet MS"/>
          <w:sz w:val="24"/>
          <w:szCs w:val="24"/>
        </w:rPr>
        <w:t xml:space="preserve">atau Barang milik daerah lebih optimal apabila dikelola oleh Badan Usaha Milik Negara/Daerah atau badan hukum lainnya yang dimiliki Negara baik yang sudah ada maupun yang akan dibentuk. </w:t>
      </w:r>
    </w:p>
    <w:p w14:paraId="15D678CD" w14:textId="77777777" w:rsidR="00276288" w:rsidRPr="005A7FEE" w:rsidRDefault="0079696F" w:rsidP="008568BF">
      <w:pPr>
        <w:pStyle w:val="TeksIsi"/>
        <w:spacing w:before="240" w:line="480" w:lineRule="auto"/>
        <w:ind w:left="720"/>
        <w:jc w:val="both"/>
        <w:rPr>
          <w:rFonts w:ascii="Trebuchet MS" w:hAnsi="Trebuchet MS" w:cs="Tahoma"/>
          <w:color w:val="000000"/>
          <w:sz w:val="24"/>
          <w:szCs w:val="24"/>
        </w:rPr>
      </w:pPr>
      <w:r w:rsidRPr="005A7FEE">
        <w:rPr>
          <w:rFonts w:ascii="Trebuchet MS" w:hAnsi="Trebuchet MS" w:cs="Tahoma"/>
          <w:color w:val="000000"/>
          <w:sz w:val="24"/>
          <w:szCs w:val="24"/>
        </w:rPr>
        <w:t xml:space="preserve">Pelaksanaan penyertaan modal Pemerintah Daerah tersebut ditetapkan dengan Peraturan Daerah. </w:t>
      </w:r>
      <w:r w:rsidR="00276288" w:rsidRPr="005A7FEE">
        <w:rPr>
          <w:rFonts w:ascii="Trebuchet MS" w:hAnsi="Trebuchet MS"/>
          <w:sz w:val="24"/>
          <w:szCs w:val="24"/>
        </w:rPr>
        <w:t>Barang milik daerah yang telah disertakan dalam penyertaan modal pemerintah daerah kepada Badan Usaha Milik Negara/Daerah atau badan hukum lainnya yang dimiliki Negara menjadi kekayaan yang dipisahkan mengikuti ketentuan peraturan perundang-undangan.</w:t>
      </w:r>
    </w:p>
    <w:p w14:paraId="5FE51DF2" w14:textId="77777777" w:rsidR="003172D5" w:rsidRPr="005A7FEE" w:rsidRDefault="0079696F" w:rsidP="008568BF">
      <w:pPr>
        <w:pStyle w:val="TeksIsi"/>
        <w:spacing w:before="240" w:line="480" w:lineRule="auto"/>
        <w:ind w:left="720"/>
        <w:jc w:val="both"/>
        <w:rPr>
          <w:rFonts w:ascii="Trebuchet MS" w:eastAsia="Times New Roman" w:hAnsi="Trebuchet MS"/>
          <w:sz w:val="24"/>
          <w:szCs w:val="24"/>
          <w:lang w:val="sv-SE" w:eastAsia="id-ID"/>
        </w:rPr>
      </w:pPr>
      <w:r w:rsidRPr="005A7FEE">
        <w:rPr>
          <w:rFonts w:ascii="Trebuchet MS" w:hAnsi="Trebuchet MS" w:cs="Tahoma"/>
          <w:color w:val="000000"/>
          <w:sz w:val="24"/>
          <w:szCs w:val="24"/>
        </w:rPr>
        <w:t>Penyertaan modal pemerintah daerah merupakan salah satu bentuk investasi daerah.</w:t>
      </w:r>
      <w:r w:rsidRPr="005A7FEE">
        <w:rPr>
          <w:rFonts w:ascii="Trebuchet MS" w:hAnsi="Trebuchet MS" w:cs="Tahoma"/>
          <w:color w:val="000000"/>
          <w:sz w:val="24"/>
          <w:szCs w:val="24"/>
          <w:lang w:val="en-US"/>
        </w:rPr>
        <w:t xml:space="preserve"> </w:t>
      </w:r>
      <w:r w:rsidRPr="005A7FEE">
        <w:rPr>
          <w:rFonts w:ascii="Trebuchet MS" w:eastAsia="Times New Roman" w:hAnsi="Trebuchet MS"/>
          <w:sz w:val="24"/>
          <w:szCs w:val="24"/>
          <w:lang w:val="sv-SE" w:eastAsia="id-ID"/>
        </w:rPr>
        <w:t xml:space="preserve">Investasi Pemerintah Daerah adalah investasi yang dilakukan oleh Pemerintah Daerah. </w:t>
      </w:r>
    </w:p>
    <w:p w14:paraId="73BAC612" w14:textId="77777777" w:rsidR="003172D5" w:rsidRPr="005A7FEE" w:rsidRDefault="0079696F" w:rsidP="008568BF">
      <w:pPr>
        <w:pStyle w:val="TeksIsi"/>
        <w:spacing w:before="240" w:line="480" w:lineRule="auto"/>
        <w:ind w:left="720"/>
        <w:jc w:val="both"/>
        <w:rPr>
          <w:rFonts w:ascii="Trebuchet MS" w:eastAsia="Times New Roman" w:hAnsi="Trebuchet MS"/>
          <w:sz w:val="24"/>
          <w:szCs w:val="24"/>
          <w:lang w:val="sv-SE" w:eastAsia="id-ID"/>
        </w:rPr>
      </w:pPr>
      <w:r w:rsidRPr="005A7FEE">
        <w:rPr>
          <w:rFonts w:ascii="Trebuchet MS" w:eastAsia="Times New Roman" w:hAnsi="Trebuchet MS"/>
          <w:sz w:val="24"/>
          <w:szCs w:val="24"/>
          <w:lang w:val="sv-SE" w:eastAsia="id-ID"/>
        </w:rPr>
        <w:t>Pada dasarnya Investasi di wilayah administratif pemerintah daerah dapat saja dilakukan oleh Pemerintah/Pemerintah Daerah, BUMN, BUMN dan Swasta Nasional/Asing. Pemerintah Daerah d</w:t>
      </w:r>
      <w:r w:rsidRPr="005A7FEE">
        <w:rPr>
          <w:rFonts w:ascii="Trebuchet MS" w:eastAsia="Times New Roman" w:hAnsi="Trebuchet MS"/>
          <w:sz w:val="24"/>
          <w:szCs w:val="24"/>
          <w:lang w:eastAsia="id-ID"/>
        </w:rPr>
        <w:t>apat</w:t>
      </w:r>
      <w:r w:rsidRPr="005A7FEE">
        <w:rPr>
          <w:rFonts w:ascii="Trebuchet MS" w:eastAsia="Times New Roman" w:hAnsi="Trebuchet MS"/>
          <w:sz w:val="24"/>
          <w:szCs w:val="24"/>
          <w:lang w:val="sv-SE" w:eastAsia="id-ID"/>
        </w:rPr>
        <w:t xml:space="preserve"> memperoleh manfaat ekonomi, sosial dan manfaat lainnya.</w:t>
      </w:r>
      <w:r w:rsidR="003172D5" w:rsidRPr="005A7FEE">
        <w:rPr>
          <w:rFonts w:ascii="Trebuchet MS" w:eastAsia="Times New Roman" w:hAnsi="Trebuchet MS"/>
          <w:sz w:val="24"/>
          <w:szCs w:val="24"/>
          <w:lang w:val="sv-SE" w:eastAsia="id-ID"/>
        </w:rPr>
        <w:t xml:space="preserve"> </w:t>
      </w:r>
      <w:r w:rsidRPr="005A7FEE">
        <w:rPr>
          <w:rFonts w:ascii="Trebuchet MS" w:eastAsia="Times New Roman" w:hAnsi="Trebuchet MS"/>
          <w:sz w:val="24"/>
          <w:szCs w:val="24"/>
          <w:lang w:val="sv-SE" w:eastAsia="id-ID"/>
        </w:rPr>
        <w:t>Yang dimaksud dengan “manfaat ekonomi, sosial, dan/atau manfaat lainnya” adalah keuntungan berupa deviden, bunga, dan pertumbuhan nilai perusahaan yang mendapatkan Investasi Pemerintah sejumlah tertentu dalam jangka waktu tertentu,  peningkatan berupa jasa dan keuntungan bagi hasil investasi sejumlah tertentu dalam jangka waktu tertentu, peningkatan pemasukan pajak bagi negara/daerah sejumlah tertentu dalam jangka waktu tertentu sebagai akibat langsung dari investasi bersangkutan dan peningkatan penyerapan tenaga kerja sejumlah tertentu dalam jangka waktu tertentu sebagai akibat langsung dari investasi bersangkutan.</w:t>
      </w:r>
      <w:r w:rsidRPr="005A7FEE">
        <w:rPr>
          <w:rFonts w:ascii="Trebuchet MS" w:eastAsia="Times New Roman" w:hAnsi="Trebuchet MS"/>
          <w:sz w:val="24"/>
          <w:szCs w:val="24"/>
          <w:lang w:eastAsia="id-ID"/>
        </w:rPr>
        <w:t xml:space="preserve"> Sesuatu </w:t>
      </w:r>
      <w:r w:rsidRPr="005A7FEE">
        <w:rPr>
          <w:rFonts w:ascii="Trebuchet MS" w:eastAsia="Times New Roman" w:hAnsi="Trebuchet MS"/>
          <w:sz w:val="24"/>
          <w:szCs w:val="24"/>
          <w:lang w:val="sv-SE" w:eastAsia="id-ID"/>
        </w:rPr>
        <w:t xml:space="preserve">yang dapat diinvestasikan adalah kekayaan daerah baik berupa uang maupun barang dan kekayaan daerah yang dipisahkan. </w:t>
      </w:r>
    </w:p>
    <w:p w14:paraId="5F4D95BA" w14:textId="77777777" w:rsidR="00CF21C8" w:rsidRPr="005A7FEE" w:rsidRDefault="0079696F" w:rsidP="008568BF">
      <w:pPr>
        <w:pStyle w:val="TeksIsi"/>
        <w:spacing w:before="240" w:line="480" w:lineRule="auto"/>
        <w:ind w:left="720"/>
        <w:jc w:val="both"/>
        <w:rPr>
          <w:rFonts w:ascii="Trebuchet MS" w:eastAsia="Bookman Old Style" w:hAnsi="Trebuchet MS"/>
          <w:sz w:val="24"/>
          <w:szCs w:val="24"/>
        </w:rPr>
      </w:pPr>
      <w:r w:rsidRPr="005A7FEE">
        <w:rPr>
          <w:rFonts w:ascii="Trebuchet MS" w:hAnsi="Trebuchet MS" w:cs="TimesNewRomanPSMT"/>
          <w:sz w:val="24"/>
          <w:szCs w:val="24"/>
        </w:rPr>
        <w:t xml:space="preserve">Berdasarkan penjelasan tersebut Pemerintah Daerah Provinsi Jambi akan melakukan penambahan penyertaan modal Pemerintah Daerah pada </w:t>
      </w:r>
      <w:r w:rsidRPr="005A7FEE">
        <w:rPr>
          <w:rFonts w:ascii="Trebuchet MS" w:eastAsia="Bookman Old Style" w:hAnsi="Trebuchet MS"/>
          <w:sz w:val="24"/>
          <w:szCs w:val="24"/>
        </w:rPr>
        <w:t xml:space="preserve">PT. Bank Pembangunan daerah Jambi (Bank Jambi) </w:t>
      </w:r>
      <w:r w:rsidRPr="005A7FEE">
        <w:rPr>
          <w:rFonts w:ascii="Trebuchet MS" w:hAnsi="Trebuchet MS" w:cs="TimesNewRomanPSMT"/>
          <w:sz w:val="24"/>
          <w:szCs w:val="24"/>
        </w:rPr>
        <w:t xml:space="preserve">dengan pembentukan peraturan daerah mengenai Penambahan Penyertaan Modal Pemerintah Daerah kepada </w:t>
      </w:r>
      <w:r w:rsidRPr="005A7FEE">
        <w:rPr>
          <w:rFonts w:ascii="Trebuchet MS" w:eastAsia="Bookman Old Style" w:hAnsi="Trebuchet MS"/>
          <w:sz w:val="24"/>
          <w:szCs w:val="24"/>
        </w:rPr>
        <w:t>PT. Bank Pembangunan daerah Jambi</w:t>
      </w:r>
      <w:r w:rsidRPr="005A7FEE">
        <w:rPr>
          <w:rFonts w:ascii="Trebuchet MS" w:hAnsi="Trebuchet MS" w:cs="TimesNewRomanPSMT"/>
          <w:sz w:val="24"/>
          <w:szCs w:val="24"/>
        </w:rPr>
        <w:t>.</w:t>
      </w:r>
      <w:r w:rsidR="003172D5" w:rsidRPr="005A7FEE">
        <w:rPr>
          <w:rFonts w:ascii="Trebuchet MS" w:hAnsi="Trebuchet MS" w:cs="TimesNewRomanPSMT"/>
          <w:sz w:val="24"/>
          <w:szCs w:val="24"/>
        </w:rPr>
        <w:t xml:space="preserve"> </w:t>
      </w:r>
      <w:r w:rsidRPr="005A7FEE">
        <w:rPr>
          <w:rFonts w:ascii="Trebuchet MS" w:eastAsia="Bookman Old Style" w:hAnsi="Trebuchet MS"/>
          <w:sz w:val="24"/>
          <w:szCs w:val="24"/>
        </w:rPr>
        <w:t xml:space="preserve">PT. Bank Pembangunan daerah Jambi (Bank Jambi) adalah Badan Usaha Milik Daerah (BUMD) yang sebagaian besar sahamnya dimiliki oleh Pemerintah Daerah Provinsi Jambi. </w:t>
      </w:r>
    </w:p>
    <w:p w14:paraId="3E75DDB5" w14:textId="77777777" w:rsidR="003172D5" w:rsidRPr="005A7FEE" w:rsidRDefault="0079696F" w:rsidP="00B74913">
      <w:pPr>
        <w:pStyle w:val="TeksIsi"/>
        <w:spacing w:before="240" w:line="480" w:lineRule="auto"/>
        <w:ind w:left="720" w:firstLine="720"/>
        <w:jc w:val="both"/>
        <w:rPr>
          <w:rFonts w:ascii="Trebuchet MS" w:eastAsia="Bookman Old Style" w:hAnsi="Trebuchet MS"/>
          <w:sz w:val="24"/>
          <w:szCs w:val="24"/>
        </w:rPr>
      </w:pPr>
      <w:r w:rsidRPr="005A7FEE">
        <w:rPr>
          <w:rFonts w:ascii="Trebuchet MS" w:eastAsia="Bookman Old Style" w:hAnsi="Trebuchet MS"/>
          <w:sz w:val="24"/>
          <w:szCs w:val="24"/>
        </w:rPr>
        <w:t xml:space="preserve">Berdasarkan </w:t>
      </w:r>
      <w:r w:rsidR="001C2EC3" w:rsidRPr="005A7FEE">
        <w:rPr>
          <w:rFonts w:ascii="Trebuchet MS" w:hAnsi="Trebuchet MS"/>
          <w:sz w:val="24"/>
          <w:szCs w:val="24"/>
        </w:rPr>
        <w:t>Peraturan Daerah Nomor 5 Tahun 2022 tentang Perubahan Bentuk Hukum PT. Bank Pembangunan Daerah Jambi Menjadi PT. Bank Pembangunan Daerah Jambi (Perseroda)</w:t>
      </w:r>
      <w:r w:rsidR="008D468C" w:rsidRPr="005A7FEE">
        <w:rPr>
          <w:rFonts w:ascii="Trebuchet MS" w:eastAsia="Bookman Old Style" w:hAnsi="Trebuchet MS"/>
          <w:sz w:val="24"/>
          <w:szCs w:val="24"/>
          <w:lang w:val="en-US"/>
        </w:rPr>
        <w:t xml:space="preserve">, </w:t>
      </w:r>
      <w:r w:rsidR="008D468C" w:rsidRPr="005A7FEE">
        <w:rPr>
          <w:rFonts w:ascii="Trebuchet MS" w:eastAsia="Bookman Old Style" w:hAnsi="Trebuchet MS"/>
          <w:sz w:val="24"/>
          <w:szCs w:val="24"/>
        </w:rPr>
        <w:t>didirikan</w:t>
      </w:r>
      <w:r w:rsidR="008D468C" w:rsidRPr="005A7FEE">
        <w:rPr>
          <w:rFonts w:ascii="Trebuchet MS" w:eastAsia="Bookman Old Style" w:hAnsi="Trebuchet MS"/>
          <w:sz w:val="24"/>
          <w:szCs w:val="24"/>
          <w:lang w:val="en-US"/>
        </w:rPr>
        <w:t xml:space="preserve">nya </w:t>
      </w:r>
      <w:r w:rsidR="003172D5" w:rsidRPr="005A7FEE">
        <w:rPr>
          <w:rFonts w:ascii="Trebuchet MS" w:eastAsia="Bookman Old Style" w:hAnsi="Trebuchet MS"/>
          <w:sz w:val="24"/>
          <w:szCs w:val="24"/>
        </w:rPr>
        <w:t xml:space="preserve">Perusahaan </w:t>
      </w:r>
      <w:r w:rsidRPr="005A7FEE">
        <w:rPr>
          <w:rFonts w:ascii="Trebuchet MS" w:eastAsia="Bookman Old Style" w:hAnsi="Trebuchet MS"/>
          <w:sz w:val="24"/>
          <w:szCs w:val="24"/>
        </w:rPr>
        <w:t>dengan maksud untuk membantu mempercepat proses pembangunan daerah. Sedangkan tujuan utama didirikannya Perusahaan adalah menumbuhkan dan meningkatkan sebesar-besarnya kegiatan perekonomian daerah yang berdampak luas kepada masyarakat yang pada gilirannya akan memberikan kontribusi yang besar untuk kesejahteraan masyarakat. Untuk mencapai tujuan tersebut, Perusahaan telah menjalankan program-program kerja dalam beberapa jenis usaha yang diharapkan menguntungkan perusahaan dan meningkatkan perekonomian daerah. Selain itu, perusahaan juga menjalin kerjasama dengan berbagai pihak baik pemerintah maupun swasta dalam meningkatkan kinerja dan memperluas jaringan bisnis perusahaan.</w:t>
      </w:r>
    </w:p>
    <w:p w14:paraId="4AC73A20" w14:textId="77777777" w:rsidR="00CF21C8" w:rsidRPr="005A7FEE" w:rsidRDefault="0079696F" w:rsidP="00B74913">
      <w:pPr>
        <w:pStyle w:val="TeksIsi"/>
        <w:spacing w:before="240" w:line="480" w:lineRule="auto"/>
        <w:ind w:left="720" w:firstLine="720"/>
        <w:jc w:val="both"/>
        <w:rPr>
          <w:rFonts w:ascii="Trebuchet MS" w:hAnsi="Trebuchet MS" w:cs="Bookman-Light"/>
          <w:sz w:val="24"/>
          <w:szCs w:val="24"/>
        </w:rPr>
      </w:pPr>
      <w:r w:rsidRPr="005A7FEE">
        <w:rPr>
          <w:rFonts w:ascii="Trebuchet MS" w:hAnsi="Trebuchet MS"/>
          <w:color w:val="000000"/>
          <w:sz w:val="24"/>
          <w:szCs w:val="24"/>
          <w:lang w:eastAsia="id-ID"/>
        </w:rPr>
        <w:t xml:space="preserve">Berdasarkan pertimbangan tersebut maka Pemerintah Provinsi Jambi akan menyusun Rancangan Peraturan Daerah tentang </w:t>
      </w:r>
      <w:r w:rsidRPr="005A7FEE">
        <w:rPr>
          <w:rFonts w:ascii="Trebuchet MS" w:hAnsi="Trebuchet MS" w:cs="TimesNewRomanPSMT"/>
          <w:sz w:val="24"/>
          <w:szCs w:val="24"/>
        </w:rPr>
        <w:t xml:space="preserve">Penambahan Penyertaan Modal Pemerintah Daerah pada </w:t>
      </w:r>
      <w:r w:rsidRPr="005A7FEE">
        <w:rPr>
          <w:rFonts w:ascii="Trebuchet MS" w:eastAsia="Bookman Old Style" w:hAnsi="Trebuchet MS"/>
          <w:sz w:val="24"/>
          <w:szCs w:val="24"/>
        </w:rPr>
        <w:t xml:space="preserve">PT. Bank Pembangunan daerah Jambi. </w:t>
      </w:r>
      <w:r w:rsidRPr="005A7FEE">
        <w:rPr>
          <w:rFonts w:ascii="Trebuchet MS" w:hAnsi="Trebuchet MS" w:cs="Bookman-Light"/>
          <w:sz w:val="24"/>
          <w:szCs w:val="24"/>
        </w:rPr>
        <w:t>Oleh karena keluarannya dalam bentuk Peraturan Daerah, maka proses pembentukannya harus sesuai dengan ketentuan  peraturan perundang-undangan sebagaimana telah ditetapkan. Ketentuan mengenai pembentukan peraturan daerah harus mengikuti</w:t>
      </w:r>
      <w:r w:rsidR="003172D5" w:rsidRPr="005A7FEE">
        <w:rPr>
          <w:rFonts w:ascii="Trebuchet MS" w:hAnsi="Trebuchet MS" w:cs="Bookman-Light"/>
          <w:sz w:val="24"/>
          <w:szCs w:val="24"/>
          <w:lang w:val="en-US"/>
        </w:rPr>
        <w:t xml:space="preserve"> </w:t>
      </w:r>
      <w:r w:rsidR="003172D5" w:rsidRPr="005A7FEE">
        <w:rPr>
          <w:rFonts w:ascii="Trebuchet MS" w:hAnsi="Trebuchet MS" w:cs="Bookman-Light"/>
          <w:sz w:val="24"/>
          <w:szCs w:val="24"/>
        </w:rPr>
        <w:t>K</w:t>
      </w:r>
      <w:r w:rsidRPr="005A7FEE">
        <w:rPr>
          <w:rFonts w:ascii="Trebuchet MS" w:hAnsi="Trebuchet MS" w:cs="Bookman-Light"/>
          <w:sz w:val="24"/>
          <w:szCs w:val="24"/>
        </w:rPr>
        <w:t xml:space="preserve">etentuan sebagaimana terdapat dalam Undang-Undang Nomor 12 Tahun 2011 tentang Pembentukan Peraturan Perundang-undangan. Dalam Pasal 56 ayat (3) dikatakan bahwa </w:t>
      </w:r>
      <w:r w:rsidRPr="005A7FEE">
        <w:rPr>
          <w:rFonts w:ascii="Trebuchet MS" w:hAnsi="Trebuchet MS" w:cs="Bookman-Light"/>
          <w:i/>
          <w:sz w:val="24"/>
          <w:szCs w:val="24"/>
        </w:rPr>
        <w:t>“Rancangan Peraturan Daerah disertai dengan penjelasan atau keterangan dan/atau Naskah Akademik”.</w:t>
      </w:r>
      <w:r w:rsidRPr="005A7FEE">
        <w:rPr>
          <w:rStyle w:val="ReferensiCatatanKaki"/>
          <w:rFonts w:ascii="Trebuchet MS" w:hAnsi="Trebuchet MS" w:cs="Bookman-Light"/>
          <w:sz w:val="24"/>
          <w:szCs w:val="24"/>
        </w:rPr>
        <w:footnoteReference w:id="1"/>
      </w:r>
      <w:r w:rsidRPr="005A7FEE">
        <w:rPr>
          <w:rFonts w:ascii="Trebuchet MS" w:hAnsi="Trebuchet MS" w:cs="Bookman-Light"/>
          <w:sz w:val="24"/>
          <w:szCs w:val="24"/>
        </w:rPr>
        <w:t xml:space="preserve"> </w:t>
      </w:r>
    </w:p>
    <w:p w14:paraId="580DC181" w14:textId="77777777" w:rsidR="003172D5" w:rsidRPr="005A7FEE" w:rsidRDefault="0079696F" w:rsidP="00B74913">
      <w:pPr>
        <w:pStyle w:val="TeksIsi"/>
        <w:spacing w:before="240" w:line="480" w:lineRule="auto"/>
        <w:ind w:left="720" w:firstLine="720"/>
        <w:jc w:val="both"/>
        <w:rPr>
          <w:rFonts w:ascii="Trebuchet MS" w:hAnsi="Trebuchet MS" w:cs="Bookman-Light"/>
          <w:sz w:val="24"/>
          <w:szCs w:val="24"/>
          <w:lang w:val="en-US"/>
        </w:rPr>
      </w:pPr>
      <w:r w:rsidRPr="005A7FEE">
        <w:rPr>
          <w:rFonts w:ascii="Trebuchet MS" w:hAnsi="Trebuchet MS" w:cs="Bookman-Light"/>
          <w:sz w:val="24"/>
          <w:szCs w:val="24"/>
        </w:rPr>
        <w:t xml:space="preserve">Naskah Akademik dalam hal ini maksudnya adalah naskah hasil penelitian atau pengkajian hukum dan hasil penelitian lainnya terhadap suatu masalah tertentu yang dapat dipertanggungjawabkan secara ilmiah mengenai pengaturan masalah tersebut dalam suatu Rancangan  Undang-Undang, Rancangan Peraturan Daerah Provinsi dan Rancangan Peraturan Kabupaten/Kota sebagai solusi terhadap permasalahan dan kebutuhan hukum masyarakat. </w:t>
      </w:r>
    </w:p>
    <w:p w14:paraId="22C55093" w14:textId="77777777" w:rsidR="00605C58" w:rsidRPr="005A7FEE" w:rsidRDefault="0079696F" w:rsidP="00B74913">
      <w:pPr>
        <w:pStyle w:val="TeksIsi"/>
        <w:spacing w:before="240" w:line="480" w:lineRule="auto"/>
        <w:ind w:left="720" w:firstLine="720"/>
        <w:jc w:val="both"/>
        <w:rPr>
          <w:rFonts w:ascii="Trebuchet MS" w:hAnsi="Trebuchet MS" w:cs="Bookman-Light"/>
          <w:sz w:val="24"/>
          <w:szCs w:val="24"/>
          <w:lang w:val="en-US"/>
        </w:rPr>
      </w:pPr>
      <w:r w:rsidRPr="005A7FEE">
        <w:rPr>
          <w:rFonts w:ascii="Trebuchet MS" w:hAnsi="Trebuchet MS" w:cs="Bookman-Light"/>
          <w:sz w:val="24"/>
          <w:szCs w:val="24"/>
        </w:rPr>
        <w:t>Keberadaan naskah Akademik dalam penyusunan suatu peraturan sangatlah penting mengingat kondisi yang sering terjadi saat ini yaitu sering tumpang-tindihnya dan inkonsistensi antara peraturan perundang-undangan</w:t>
      </w:r>
      <w:r w:rsidR="003172D5" w:rsidRPr="005A7FEE">
        <w:rPr>
          <w:rFonts w:ascii="Trebuchet MS" w:hAnsi="Trebuchet MS" w:cs="Bookman-Light"/>
          <w:sz w:val="24"/>
          <w:szCs w:val="24"/>
        </w:rPr>
        <w:t xml:space="preserve"> yang satu dengan yang lainnya.</w:t>
      </w:r>
      <w:r w:rsidR="003172D5" w:rsidRPr="005A7FEE">
        <w:rPr>
          <w:rFonts w:ascii="Trebuchet MS" w:hAnsi="Trebuchet MS" w:cs="Bookman-Light"/>
          <w:sz w:val="24"/>
          <w:szCs w:val="24"/>
          <w:lang w:val="en-US"/>
        </w:rPr>
        <w:t xml:space="preserve"> </w:t>
      </w:r>
      <w:r w:rsidRPr="005A7FEE">
        <w:rPr>
          <w:rFonts w:ascii="Trebuchet MS" w:hAnsi="Trebuchet MS" w:cs="Bookman-Light"/>
          <w:sz w:val="24"/>
          <w:szCs w:val="24"/>
        </w:rPr>
        <w:t>Selain itu juga menghindari perumusan peraturan perundang-undangan yang kurang jelas, terlalu mengawang-awang/tidak membumi dan tidak didukung dengan sarana dan prasarana yang dipersyaratkan sehingga mengakibatkan sulitnya implementasi dan m</w:t>
      </w:r>
      <w:r w:rsidR="003172D5" w:rsidRPr="005A7FEE">
        <w:rPr>
          <w:rFonts w:ascii="Trebuchet MS" w:hAnsi="Trebuchet MS" w:cs="Bookman-Light"/>
          <w:sz w:val="24"/>
          <w:szCs w:val="24"/>
        </w:rPr>
        <w:t>enimbulkan banyak interpretasi.</w:t>
      </w:r>
      <w:r w:rsidR="003172D5" w:rsidRPr="005A7FEE">
        <w:rPr>
          <w:rFonts w:ascii="Trebuchet MS" w:hAnsi="Trebuchet MS" w:cs="Bookman-Light"/>
          <w:sz w:val="24"/>
          <w:szCs w:val="24"/>
          <w:lang w:val="en-US"/>
        </w:rPr>
        <w:t xml:space="preserve"> </w:t>
      </w:r>
    </w:p>
    <w:p w14:paraId="06B0E1A9" w14:textId="77777777" w:rsidR="00CF21C8" w:rsidRPr="005A7FEE" w:rsidRDefault="0079696F" w:rsidP="00B74913">
      <w:pPr>
        <w:pStyle w:val="TeksIsi"/>
        <w:spacing w:before="240" w:line="480" w:lineRule="auto"/>
        <w:ind w:left="720" w:firstLine="720"/>
        <w:jc w:val="both"/>
        <w:rPr>
          <w:rFonts w:ascii="Trebuchet MS" w:hAnsi="Trebuchet MS" w:cs="Bookman-Light"/>
          <w:sz w:val="24"/>
          <w:szCs w:val="24"/>
          <w:lang w:val="en-US"/>
        </w:rPr>
      </w:pPr>
      <w:r w:rsidRPr="005A7FEE">
        <w:rPr>
          <w:rFonts w:ascii="Trebuchet MS" w:hAnsi="Trebuchet MS" w:cs="Bookman-Light"/>
          <w:sz w:val="24"/>
          <w:szCs w:val="24"/>
        </w:rPr>
        <w:t>Dengan perkembangan masyarakat yang semakin demokratis dan kritis, pembentukan peraturan perundang-undangan harus mempunyai landasan ilmiah yang cukup kuat sebagai alas dasar mengapa suatu permasalahan harus diselesaikan dengan bantuan pembentukan peraturan, baik penyempurnaan/revisi atau penggantian.</w:t>
      </w:r>
    </w:p>
    <w:p w14:paraId="4ACDC418" w14:textId="77777777" w:rsidR="0079696F" w:rsidRPr="005A7FEE" w:rsidRDefault="0079696F" w:rsidP="00B74913">
      <w:pPr>
        <w:pStyle w:val="TeksIsi"/>
        <w:spacing w:before="240" w:line="480" w:lineRule="auto"/>
        <w:ind w:left="720" w:firstLine="720"/>
        <w:jc w:val="both"/>
        <w:rPr>
          <w:rFonts w:ascii="Trebuchet MS" w:hAnsi="Trebuchet MS" w:cs="Bookman-Light"/>
          <w:sz w:val="24"/>
          <w:szCs w:val="24"/>
          <w:lang w:val="en-US"/>
        </w:rPr>
      </w:pPr>
      <w:r w:rsidRPr="005A7FEE">
        <w:rPr>
          <w:rFonts w:ascii="Trebuchet MS" w:hAnsi="Trebuchet MS" w:cs="Bookman-Light"/>
          <w:sz w:val="24"/>
          <w:szCs w:val="24"/>
        </w:rPr>
        <w:t xml:space="preserve">Pembentukan peraturan perundang-undangan tidak boleh didasarkan dengan asumsi-asumsi semata, akan tetapi harus didukung dengan data dan informasi yang lengkap dan akurat.  Ketersediaan data dan informasi tersebut akan sangat membantu pengambil kebijakan dan para perancang peraturan perundang-undangan untuk menyusun peraturan perundang-undangan yang baik dan berkualitas sesuai kebutuhan. Data dan informasi dari hasil penelitian atau pengkajian tersebut yang akan digunakan sebagai bahan untuk kepentingan pembentukan peraturan perundang-undangan dan dituangkan dalam sebuah </w:t>
      </w:r>
      <w:r w:rsidRPr="005A7FEE">
        <w:rPr>
          <w:rFonts w:ascii="Trebuchet MS" w:hAnsi="Trebuchet MS" w:cs="Bookman-Light"/>
          <w:bCs/>
          <w:sz w:val="24"/>
          <w:szCs w:val="24"/>
        </w:rPr>
        <w:t>Naskah Akademi</w:t>
      </w:r>
      <w:r w:rsidR="003172D5" w:rsidRPr="005A7FEE">
        <w:rPr>
          <w:rFonts w:ascii="Trebuchet MS" w:hAnsi="Trebuchet MS" w:cs="Bookman-Light"/>
          <w:bCs/>
          <w:sz w:val="24"/>
          <w:szCs w:val="24"/>
        </w:rPr>
        <w:t>k peraturan perundang-undangan.</w:t>
      </w:r>
      <w:r w:rsidR="003172D5" w:rsidRPr="005A7FEE">
        <w:rPr>
          <w:rFonts w:ascii="Trebuchet MS" w:hAnsi="Trebuchet MS" w:cs="Bookman-Light"/>
          <w:bCs/>
          <w:sz w:val="24"/>
          <w:szCs w:val="24"/>
          <w:lang w:val="en-US"/>
        </w:rPr>
        <w:t xml:space="preserve"> </w:t>
      </w:r>
      <w:r w:rsidRPr="005A7FEE">
        <w:rPr>
          <w:rFonts w:ascii="Trebuchet MS" w:hAnsi="Trebuchet MS" w:cs="Bookman-Light"/>
          <w:sz w:val="24"/>
          <w:szCs w:val="24"/>
        </w:rPr>
        <w:t xml:space="preserve">Berdasarkan uraian sebagaimana telah dijelaskan, Tim Penyusun Peraturan Daerah tentang </w:t>
      </w:r>
      <w:r w:rsidRPr="005A7FEE">
        <w:rPr>
          <w:rFonts w:ascii="Trebuchet MS" w:hAnsi="Trebuchet MS" w:cs="TimesNewRomanPSMT"/>
          <w:sz w:val="24"/>
          <w:szCs w:val="24"/>
        </w:rPr>
        <w:t xml:space="preserve">Penambahan Penyertaan Modal Pemerintah Daerah Pada </w:t>
      </w:r>
      <w:r w:rsidRPr="005A7FEE">
        <w:rPr>
          <w:rFonts w:ascii="Trebuchet MS" w:eastAsia="Bookman Old Style" w:hAnsi="Trebuchet MS"/>
          <w:sz w:val="24"/>
          <w:szCs w:val="24"/>
        </w:rPr>
        <w:t xml:space="preserve">PT. Bank Pembangunan daerah Jambi </w:t>
      </w:r>
      <w:r w:rsidRPr="005A7FEE">
        <w:rPr>
          <w:rFonts w:ascii="Trebuchet MS" w:hAnsi="Trebuchet MS" w:cs="Bookman-Light"/>
          <w:sz w:val="24"/>
          <w:szCs w:val="24"/>
        </w:rPr>
        <w:t>ingin membuat Naskah Akademik suatu peraturan perundang-undangan dengan judul</w:t>
      </w:r>
      <w:r w:rsidRPr="005A7FEE">
        <w:rPr>
          <w:rFonts w:ascii="Trebuchet MS" w:hAnsi="Trebuchet MS" w:cs="Bookman-Light"/>
          <w:b/>
          <w:sz w:val="24"/>
          <w:szCs w:val="24"/>
        </w:rPr>
        <w:t xml:space="preserve"> </w:t>
      </w:r>
      <w:r w:rsidRPr="005A7FEE">
        <w:rPr>
          <w:rFonts w:ascii="Trebuchet MS" w:hAnsi="Trebuchet MS" w:cs="Bookman-Light"/>
          <w:b/>
          <w:i/>
          <w:sz w:val="24"/>
          <w:szCs w:val="24"/>
        </w:rPr>
        <w:t xml:space="preserve">“Naskah Akademik tentang </w:t>
      </w:r>
      <w:r w:rsidRPr="005A7FEE">
        <w:rPr>
          <w:rFonts w:ascii="Trebuchet MS" w:hAnsi="Trebuchet MS" w:cs="TimesNewRomanPSMT"/>
          <w:b/>
          <w:i/>
          <w:sz w:val="24"/>
          <w:szCs w:val="24"/>
        </w:rPr>
        <w:t xml:space="preserve">Penambahan Penyertaan Modal Pemerintah Daerah pada </w:t>
      </w:r>
      <w:r w:rsidRPr="005A7FEE">
        <w:rPr>
          <w:rFonts w:ascii="Trebuchet MS" w:eastAsia="Bookman Old Style" w:hAnsi="Trebuchet MS"/>
          <w:b/>
          <w:i/>
          <w:sz w:val="24"/>
          <w:szCs w:val="24"/>
        </w:rPr>
        <w:t>PT. Bank Pembangunan daerah Jambi</w:t>
      </w:r>
      <w:r w:rsidRPr="005A7FEE">
        <w:rPr>
          <w:rFonts w:ascii="Trebuchet MS" w:hAnsi="Trebuchet MS" w:cs="Bookman-Light"/>
          <w:b/>
          <w:i/>
          <w:sz w:val="24"/>
          <w:szCs w:val="24"/>
        </w:rPr>
        <w:t>”.</w:t>
      </w:r>
    </w:p>
    <w:p w14:paraId="52E8B34B" w14:textId="77777777" w:rsidR="0079696F" w:rsidRPr="005A7FEE" w:rsidRDefault="0079696F" w:rsidP="008568BF">
      <w:pPr>
        <w:pStyle w:val="TeksIsi"/>
        <w:spacing w:before="240" w:line="480" w:lineRule="auto"/>
        <w:ind w:left="720"/>
        <w:jc w:val="both"/>
        <w:rPr>
          <w:rFonts w:ascii="Trebuchet MS" w:hAnsi="Trebuchet MS" w:cs="Helvetica"/>
          <w:sz w:val="24"/>
          <w:szCs w:val="24"/>
          <w:shd w:val="clear" w:color="auto" w:fill="FFFFFF"/>
          <w:lang w:val="en-US"/>
        </w:rPr>
      </w:pPr>
    </w:p>
    <w:p w14:paraId="443337A3" w14:textId="77777777" w:rsidR="0079696F" w:rsidRPr="00B74913" w:rsidRDefault="0079696F" w:rsidP="00AB50C3">
      <w:pPr>
        <w:pStyle w:val="Judul2"/>
        <w:numPr>
          <w:ilvl w:val="0"/>
          <w:numId w:val="25"/>
        </w:numPr>
        <w:rPr>
          <w:rFonts w:ascii="Trebuchet MS" w:hAnsi="Trebuchet MS" w:cs="Microsoft Sans Serif"/>
          <w:b w:val="0"/>
          <w:bCs w:val="0"/>
          <w:i w:val="0"/>
          <w:color w:val="C45911"/>
          <w:sz w:val="24"/>
          <w:szCs w:val="24"/>
        </w:rPr>
      </w:pPr>
      <w:bookmarkStart w:id="5" w:name="_Toc130221101"/>
      <w:r w:rsidRPr="00B74913">
        <w:rPr>
          <w:rFonts w:ascii="Trebuchet MS" w:hAnsi="Trebuchet MS" w:cs="Microsoft Sans Serif"/>
          <w:b w:val="0"/>
          <w:bCs w:val="0"/>
          <w:i w:val="0"/>
          <w:color w:val="C45911"/>
          <w:sz w:val="24"/>
          <w:szCs w:val="24"/>
          <w:lang w:val="en-US"/>
        </w:rPr>
        <w:t>IDENTIFIKASI MASALAH</w:t>
      </w:r>
      <w:bookmarkEnd w:id="5"/>
    </w:p>
    <w:p w14:paraId="7BEA3790" w14:textId="77777777" w:rsidR="0079696F" w:rsidRPr="005A7FEE" w:rsidRDefault="0079696F" w:rsidP="008568BF">
      <w:pPr>
        <w:spacing w:before="240" w:after="0" w:line="480" w:lineRule="auto"/>
        <w:ind w:left="720"/>
        <w:jc w:val="both"/>
        <w:rPr>
          <w:rFonts w:ascii="Trebuchet MS" w:hAnsi="Trebuchet MS" w:cs="Latha"/>
          <w:noProof/>
          <w:sz w:val="24"/>
          <w:szCs w:val="24"/>
          <w:lang w:val="en-US"/>
        </w:rPr>
      </w:pPr>
      <w:r w:rsidRPr="005A7FEE">
        <w:rPr>
          <w:rFonts w:ascii="Trebuchet MS" w:hAnsi="Trebuchet MS" w:cs="Arial"/>
          <w:sz w:val="24"/>
          <w:szCs w:val="24"/>
        </w:rPr>
        <w:t xml:space="preserve">Berdasarkan apa yang telah diuraikan dalam latar belakang, maka permasalahan yang dapat ditarik dalam penyusunan Naskah Akademik Rancangan Peraturan Daerah tentang </w:t>
      </w:r>
      <w:r w:rsidR="003172D5" w:rsidRPr="005A7FEE">
        <w:rPr>
          <w:rFonts w:ascii="Trebuchet MS" w:hAnsi="Trebuchet MS" w:cs="Arial"/>
          <w:sz w:val="24"/>
          <w:szCs w:val="24"/>
          <w:lang w:val="en-US"/>
        </w:rPr>
        <w:t>Penambahan Penyertaan Modal Pemerintah Daerh pada PT. Bank Pembangunan Daerah Jambi</w:t>
      </w:r>
      <w:r w:rsidRPr="005A7FEE">
        <w:rPr>
          <w:rFonts w:ascii="Trebuchet MS" w:hAnsi="Trebuchet MS" w:cs="Arial"/>
          <w:sz w:val="24"/>
          <w:szCs w:val="24"/>
        </w:rPr>
        <w:t xml:space="preserve"> adalah sebagai berikut :</w:t>
      </w:r>
    </w:p>
    <w:p w14:paraId="636276DD" w14:textId="77777777" w:rsidR="0079696F" w:rsidRPr="005A7FEE" w:rsidRDefault="0079696F" w:rsidP="008568BF">
      <w:pPr>
        <w:pStyle w:val="DaftarParagraf"/>
        <w:numPr>
          <w:ilvl w:val="0"/>
          <w:numId w:val="3"/>
        </w:numPr>
        <w:spacing w:before="240" w:after="0" w:line="480" w:lineRule="auto"/>
        <w:ind w:left="1080"/>
        <w:contextualSpacing w:val="0"/>
        <w:rPr>
          <w:rFonts w:ascii="Trebuchet MS" w:hAnsi="Trebuchet MS" w:cs="Latha"/>
          <w:szCs w:val="24"/>
          <w:lang w:val="en-US"/>
        </w:rPr>
      </w:pPr>
      <w:r w:rsidRPr="005A7FEE">
        <w:rPr>
          <w:rFonts w:ascii="Trebuchet MS" w:hAnsi="Trebuchet MS"/>
          <w:szCs w:val="24"/>
        </w:rPr>
        <w:t xml:space="preserve">Permasalahan apa yang dihadapi </w:t>
      </w:r>
      <w:r w:rsidRPr="005A7FEE">
        <w:rPr>
          <w:rFonts w:ascii="Trebuchet MS" w:hAnsi="Trebuchet MS"/>
          <w:szCs w:val="24"/>
          <w:lang w:val="en-US"/>
        </w:rPr>
        <w:t xml:space="preserve">oleh </w:t>
      </w:r>
      <w:r w:rsidR="003172D5" w:rsidRPr="005A7FEE">
        <w:rPr>
          <w:rFonts w:ascii="Trebuchet MS" w:hAnsi="Trebuchet MS"/>
          <w:szCs w:val="24"/>
          <w:lang w:val="en-US"/>
        </w:rPr>
        <w:t>PT. Bank Pembangunan Daerah Jambi</w:t>
      </w:r>
      <w:r w:rsidRPr="005A7FEE">
        <w:rPr>
          <w:rFonts w:ascii="Trebuchet MS" w:hAnsi="Trebuchet MS"/>
          <w:szCs w:val="24"/>
          <w:lang w:val="en-US"/>
        </w:rPr>
        <w:t xml:space="preserve"> </w:t>
      </w:r>
      <w:r w:rsidRPr="005A7FEE">
        <w:rPr>
          <w:rFonts w:ascii="Trebuchet MS" w:hAnsi="Trebuchet MS"/>
          <w:szCs w:val="24"/>
        </w:rPr>
        <w:t xml:space="preserve">dalam </w:t>
      </w:r>
      <w:r w:rsidR="003172D5" w:rsidRPr="005A7FEE">
        <w:rPr>
          <w:rFonts w:ascii="Trebuchet MS" w:hAnsi="Trebuchet MS"/>
          <w:szCs w:val="24"/>
          <w:lang w:val="en-US"/>
        </w:rPr>
        <w:t>menjalankan kegiatan usahanya</w:t>
      </w:r>
      <w:r w:rsidRPr="005A7FEE">
        <w:rPr>
          <w:rFonts w:ascii="Trebuchet MS" w:hAnsi="Trebuchet MS"/>
          <w:szCs w:val="24"/>
        </w:rPr>
        <w:t xml:space="preserve"> serta bagaimana </w:t>
      </w:r>
      <w:r w:rsidRPr="005A7FEE">
        <w:rPr>
          <w:rFonts w:ascii="Trebuchet MS" w:hAnsi="Trebuchet MS"/>
          <w:szCs w:val="24"/>
          <w:lang w:val="en-US"/>
        </w:rPr>
        <w:t>solusi atau langkah-langkah mengatasinya.</w:t>
      </w:r>
    </w:p>
    <w:p w14:paraId="5376D752" w14:textId="77777777" w:rsidR="003172D5" w:rsidRPr="005A7FEE" w:rsidRDefault="003172D5" w:rsidP="008568BF">
      <w:pPr>
        <w:pStyle w:val="DaftarParagraf"/>
        <w:spacing w:before="240" w:after="0" w:line="480" w:lineRule="auto"/>
        <w:ind w:left="1080"/>
        <w:rPr>
          <w:rFonts w:ascii="Trebuchet MS" w:hAnsi="Trebuchet MS" w:cs="Latha"/>
          <w:szCs w:val="24"/>
          <w:lang w:val="en-US"/>
        </w:rPr>
      </w:pPr>
    </w:p>
    <w:p w14:paraId="112F593B" w14:textId="77777777" w:rsidR="0079696F" w:rsidRPr="005A7FEE" w:rsidRDefault="0079696F" w:rsidP="008568BF">
      <w:pPr>
        <w:pStyle w:val="DaftarParagraf"/>
        <w:numPr>
          <w:ilvl w:val="0"/>
          <w:numId w:val="3"/>
        </w:numPr>
        <w:spacing w:before="240" w:after="0" w:line="480" w:lineRule="auto"/>
        <w:ind w:left="1080"/>
        <w:rPr>
          <w:rFonts w:ascii="Trebuchet MS" w:hAnsi="Trebuchet MS" w:cs="Latha"/>
          <w:szCs w:val="24"/>
          <w:lang w:val="en-US"/>
        </w:rPr>
      </w:pPr>
      <w:r w:rsidRPr="005A7FEE">
        <w:rPr>
          <w:rFonts w:ascii="Trebuchet MS" w:hAnsi="Trebuchet MS" w:cs="Arial"/>
          <w:szCs w:val="24"/>
        </w:rPr>
        <w:t xml:space="preserve">Apakah Rancangan </w:t>
      </w:r>
      <w:r w:rsidRPr="005A7FEE">
        <w:rPr>
          <w:rFonts w:ascii="Trebuchet MS" w:hAnsi="Trebuchet MS" w:cs="Arial"/>
          <w:szCs w:val="24"/>
          <w:lang w:val="en-US"/>
        </w:rPr>
        <w:t xml:space="preserve">Peraturan Daerah  tentang  </w:t>
      </w:r>
      <w:r w:rsidR="003172D5" w:rsidRPr="005A7FEE">
        <w:rPr>
          <w:rFonts w:ascii="Trebuchet MS" w:hAnsi="Trebuchet MS" w:cs="Arial"/>
          <w:szCs w:val="24"/>
          <w:lang w:val="en-US"/>
        </w:rPr>
        <w:t>Penambahan Penyertaan Modal</w:t>
      </w:r>
      <w:r w:rsidRPr="005A7FEE">
        <w:rPr>
          <w:rFonts w:ascii="Trebuchet MS" w:hAnsi="Trebuchet MS" w:cs="Arial"/>
          <w:szCs w:val="24"/>
          <w:lang w:val="en-ID"/>
        </w:rPr>
        <w:t xml:space="preserve"> </w:t>
      </w:r>
      <w:r w:rsidRPr="005A7FEE">
        <w:rPr>
          <w:rFonts w:ascii="Trebuchet MS" w:hAnsi="Trebuchet MS" w:cs="Arial"/>
          <w:szCs w:val="24"/>
        </w:rPr>
        <w:t>diperlukan sebagai</w:t>
      </w:r>
      <w:r w:rsidRPr="005A7FEE">
        <w:rPr>
          <w:rFonts w:ascii="Trebuchet MS" w:hAnsi="Trebuchet MS" w:cs="Arial"/>
          <w:szCs w:val="24"/>
          <w:lang w:val="en-ID"/>
        </w:rPr>
        <w:t xml:space="preserve"> </w:t>
      </w:r>
      <w:r w:rsidRPr="005A7FEE">
        <w:rPr>
          <w:rFonts w:ascii="Trebuchet MS" w:hAnsi="Trebuchet MS" w:cs="Arial"/>
          <w:szCs w:val="24"/>
        </w:rPr>
        <w:t xml:space="preserve">dasar hukum pemecahan masalah dalam </w:t>
      </w:r>
      <w:r w:rsidR="003172D5" w:rsidRPr="005A7FEE">
        <w:rPr>
          <w:rFonts w:ascii="Trebuchet MS" w:hAnsi="Trebuchet MS"/>
          <w:szCs w:val="24"/>
          <w:lang w:val="en-US"/>
        </w:rPr>
        <w:t>rangka penguatan permodalan usaha</w:t>
      </w:r>
      <w:r w:rsidRPr="005A7FEE">
        <w:rPr>
          <w:rFonts w:ascii="Trebuchet MS" w:hAnsi="Trebuchet MS"/>
          <w:szCs w:val="24"/>
          <w:lang w:val="en-US"/>
        </w:rPr>
        <w:t>.</w:t>
      </w:r>
      <w:r w:rsidRPr="005A7FEE">
        <w:rPr>
          <w:rFonts w:ascii="Trebuchet MS" w:hAnsi="Trebuchet MS"/>
          <w:szCs w:val="24"/>
        </w:rPr>
        <w:t xml:space="preserve"> </w:t>
      </w:r>
    </w:p>
    <w:p w14:paraId="607EEA3F" w14:textId="77777777" w:rsidR="0079696F" w:rsidRPr="005A7FEE" w:rsidRDefault="0079696F" w:rsidP="008568BF">
      <w:pPr>
        <w:pStyle w:val="DaftarParagraf"/>
        <w:spacing w:before="240" w:after="0" w:line="480" w:lineRule="auto"/>
        <w:ind w:left="1080"/>
        <w:rPr>
          <w:rFonts w:ascii="Trebuchet MS" w:hAnsi="Trebuchet MS" w:cs="Latha"/>
          <w:szCs w:val="24"/>
          <w:lang w:val="en-US"/>
        </w:rPr>
      </w:pPr>
    </w:p>
    <w:p w14:paraId="7FED6D77" w14:textId="77777777" w:rsidR="0079696F" w:rsidRPr="005A7FEE" w:rsidRDefault="0079696F" w:rsidP="008568BF">
      <w:pPr>
        <w:pStyle w:val="DaftarParagraf"/>
        <w:numPr>
          <w:ilvl w:val="0"/>
          <w:numId w:val="3"/>
        </w:numPr>
        <w:spacing w:before="240" w:after="0" w:line="480" w:lineRule="auto"/>
        <w:ind w:left="1080"/>
        <w:rPr>
          <w:rFonts w:ascii="Trebuchet MS" w:hAnsi="Trebuchet MS" w:cs="Latha"/>
          <w:szCs w:val="24"/>
          <w:lang w:val="en-US"/>
        </w:rPr>
      </w:pPr>
      <w:r w:rsidRPr="005A7FEE">
        <w:rPr>
          <w:rFonts w:ascii="Trebuchet MS" w:hAnsi="Trebuchet MS"/>
          <w:szCs w:val="24"/>
        </w:rPr>
        <w:t xml:space="preserve">Apa yang menjadi pertimbangan atau landasan filosofis, sosiologis, dan yuridis </w:t>
      </w:r>
      <w:r w:rsidR="003172D5" w:rsidRPr="005A7FEE">
        <w:rPr>
          <w:rFonts w:ascii="Trebuchet MS" w:hAnsi="Trebuchet MS"/>
          <w:szCs w:val="24"/>
          <w:lang w:val="en-US"/>
        </w:rPr>
        <w:t>dari pembentukan</w:t>
      </w:r>
      <w:r w:rsidRPr="005A7FEE">
        <w:rPr>
          <w:rFonts w:ascii="Trebuchet MS" w:hAnsi="Trebuchet MS" w:cs="Arial"/>
          <w:szCs w:val="24"/>
          <w:lang w:val="en-US"/>
        </w:rPr>
        <w:t xml:space="preserve"> </w:t>
      </w:r>
      <w:r w:rsidRPr="005A7FEE">
        <w:rPr>
          <w:rFonts w:ascii="Trebuchet MS" w:hAnsi="Trebuchet MS" w:cs="Arial"/>
          <w:szCs w:val="24"/>
        </w:rPr>
        <w:t xml:space="preserve">Rancangan </w:t>
      </w:r>
      <w:r w:rsidRPr="005A7FEE">
        <w:rPr>
          <w:rFonts w:ascii="Trebuchet MS" w:hAnsi="Trebuchet MS" w:cs="Arial"/>
          <w:szCs w:val="24"/>
          <w:lang w:val="en-US"/>
        </w:rPr>
        <w:t xml:space="preserve">Peraturan Daerah  tentang  </w:t>
      </w:r>
      <w:r w:rsidR="003172D5" w:rsidRPr="005A7FEE">
        <w:rPr>
          <w:rFonts w:ascii="Trebuchet MS" w:hAnsi="Trebuchet MS" w:cs="Arial"/>
          <w:szCs w:val="24"/>
          <w:lang w:val="en-US"/>
        </w:rPr>
        <w:t>Penambahan Penyertaan Modal Pemerintah Daerah pada PT. Bank Pembangunan Daerah Jambi</w:t>
      </w:r>
      <w:r w:rsidRPr="005A7FEE">
        <w:rPr>
          <w:rFonts w:ascii="Trebuchet MS" w:hAnsi="Trebuchet MS" w:cs="Arial"/>
          <w:szCs w:val="24"/>
          <w:lang w:val="en-US"/>
        </w:rPr>
        <w:t>.</w:t>
      </w:r>
      <w:r w:rsidRPr="005A7FEE">
        <w:rPr>
          <w:rFonts w:ascii="Trebuchet MS" w:hAnsi="Trebuchet MS"/>
          <w:szCs w:val="24"/>
        </w:rPr>
        <w:t xml:space="preserve"> </w:t>
      </w:r>
    </w:p>
    <w:p w14:paraId="528D74BA" w14:textId="77777777" w:rsidR="0079696F" w:rsidRPr="005A7FEE" w:rsidRDefault="0079696F" w:rsidP="008568BF">
      <w:pPr>
        <w:pStyle w:val="DaftarParagraf"/>
        <w:spacing w:line="480" w:lineRule="auto"/>
        <w:rPr>
          <w:rFonts w:ascii="Trebuchet MS" w:hAnsi="Trebuchet MS"/>
          <w:szCs w:val="24"/>
        </w:rPr>
      </w:pPr>
    </w:p>
    <w:p w14:paraId="17C3DF36" w14:textId="77777777" w:rsidR="0079696F" w:rsidRPr="005A7FEE" w:rsidRDefault="0079696F" w:rsidP="008568BF">
      <w:pPr>
        <w:pStyle w:val="DaftarParagraf"/>
        <w:numPr>
          <w:ilvl w:val="0"/>
          <w:numId w:val="3"/>
        </w:numPr>
        <w:spacing w:before="240" w:after="0" w:line="480" w:lineRule="auto"/>
        <w:ind w:left="1080"/>
        <w:rPr>
          <w:rFonts w:ascii="Trebuchet MS" w:hAnsi="Trebuchet MS" w:cs="Latha"/>
          <w:szCs w:val="24"/>
          <w:lang w:val="en-US"/>
        </w:rPr>
      </w:pPr>
      <w:r w:rsidRPr="005A7FEE">
        <w:rPr>
          <w:rFonts w:ascii="Trebuchet MS" w:hAnsi="Trebuchet MS"/>
          <w:szCs w:val="24"/>
        </w:rPr>
        <w:t xml:space="preserve">Apa sasaran yang akan diwujudkan, ruang lingkup pengaturan dan jangkauan serta arah pengaturan </w:t>
      </w:r>
      <w:r w:rsidRPr="005A7FEE">
        <w:rPr>
          <w:rFonts w:ascii="Trebuchet MS" w:hAnsi="Trebuchet MS" w:cs="Arial"/>
          <w:szCs w:val="24"/>
        </w:rPr>
        <w:t xml:space="preserve">Rancangan </w:t>
      </w:r>
      <w:r w:rsidRPr="005A7FEE">
        <w:rPr>
          <w:rFonts w:ascii="Trebuchet MS" w:hAnsi="Trebuchet MS" w:cs="Arial"/>
          <w:szCs w:val="24"/>
          <w:lang w:val="en-US"/>
        </w:rPr>
        <w:t xml:space="preserve">Peraturan Daerah  </w:t>
      </w:r>
      <w:r w:rsidR="003172D5" w:rsidRPr="005A7FEE">
        <w:rPr>
          <w:rFonts w:ascii="Trebuchet MS" w:hAnsi="Trebuchet MS" w:cs="Arial"/>
          <w:szCs w:val="24"/>
          <w:lang w:val="en-US"/>
        </w:rPr>
        <w:t>Penambahan Penyertaan Modal Pemerintah Daerah pada PT. Bank Pembangunan Daerah Jambi</w:t>
      </w:r>
      <w:r w:rsidRPr="005A7FEE">
        <w:rPr>
          <w:rFonts w:ascii="Trebuchet MS" w:hAnsi="Trebuchet MS" w:cs="Arial"/>
          <w:szCs w:val="24"/>
          <w:lang w:val="en-US"/>
        </w:rPr>
        <w:t>.</w:t>
      </w:r>
    </w:p>
    <w:p w14:paraId="5056D3B6" w14:textId="77777777" w:rsidR="0079696F" w:rsidRPr="005A7FEE" w:rsidRDefault="0079696F" w:rsidP="008568BF">
      <w:pPr>
        <w:spacing w:after="0" w:line="480" w:lineRule="auto"/>
        <w:ind w:left="426"/>
        <w:jc w:val="both"/>
        <w:rPr>
          <w:rFonts w:ascii="Trebuchet MS" w:hAnsi="Trebuchet MS" w:cs="Microsoft Sans Serif"/>
          <w:sz w:val="24"/>
          <w:szCs w:val="24"/>
          <w:lang w:val="en-US"/>
        </w:rPr>
      </w:pPr>
    </w:p>
    <w:p w14:paraId="2E04D6B1" w14:textId="77777777" w:rsidR="0079696F" w:rsidRPr="00B74913" w:rsidRDefault="0079696F" w:rsidP="00AB50C3">
      <w:pPr>
        <w:pStyle w:val="Judul2"/>
        <w:numPr>
          <w:ilvl w:val="0"/>
          <w:numId w:val="26"/>
        </w:numPr>
        <w:rPr>
          <w:rFonts w:ascii="Trebuchet MS" w:hAnsi="Trebuchet MS" w:cs="Microsoft Sans Serif"/>
          <w:b w:val="0"/>
          <w:bCs w:val="0"/>
          <w:i w:val="0"/>
          <w:color w:val="C45911"/>
          <w:sz w:val="24"/>
          <w:szCs w:val="24"/>
        </w:rPr>
      </w:pPr>
      <w:bookmarkStart w:id="6" w:name="_Toc130221102"/>
      <w:r w:rsidRPr="00B74913">
        <w:rPr>
          <w:rFonts w:ascii="Trebuchet MS" w:hAnsi="Trebuchet MS" w:cs="Microsoft Sans Serif"/>
          <w:b w:val="0"/>
          <w:bCs w:val="0"/>
          <w:i w:val="0"/>
          <w:color w:val="C45911"/>
          <w:sz w:val="24"/>
          <w:szCs w:val="24"/>
          <w:lang w:val="en-US"/>
        </w:rPr>
        <w:t>TUJUAN DAN KEGUNAAN</w:t>
      </w:r>
      <w:bookmarkEnd w:id="6"/>
    </w:p>
    <w:p w14:paraId="0AAD1B85" w14:textId="77777777" w:rsidR="0079696F" w:rsidRPr="005A7FEE" w:rsidRDefault="0079696F" w:rsidP="008568BF">
      <w:pPr>
        <w:spacing w:line="480" w:lineRule="auto"/>
        <w:ind w:left="709"/>
        <w:jc w:val="both"/>
        <w:rPr>
          <w:rFonts w:ascii="Trebuchet MS" w:hAnsi="Trebuchet MS"/>
          <w:sz w:val="24"/>
          <w:szCs w:val="24"/>
          <w:lang w:val="en-US"/>
        </w:rPr>
      </w:pPr>
      <w:r w:rsidRPr="005A7FEE">
        <w:rPr>
          <w:rFonts w:ascii="Trebuchet MS" w:hAnsi="Trebuchet MS" w:cs="Arial"/>
          <w:sz w:val="24"/>
          <w:szCs w:val="24"/>
        </w:rPr>
        <w:t>Sesuai dengan ruang lingkup identifikasi masalah yang dikemukakan diatas</w:t>
      </w:r>
      <w:r w:rsidRPr="005A7FEE">
        <w:rPr>
          <w:rFonts w:ascii="Trebuchet MS" w:hAnsi="Trebuchet MS"/>
          <w:sz w:val="24"/>
          <w:szCs w:val="24"/>
        </w:rPr>
        <w:t xml:space="preserve"> Tujuan penyusunan Naskah Akademik </w:t>
      </w:r>
      <w:r w:rsidRPr="005A7FEE">
        <w:rPr>
          <w:rFonts w:ascii="Trebuchet MS" w:hAnsi="Trebuchet MS" w:cs="Arial"/>
          <w:sz w:val="24"/>
          <w:szCs w:val="24"/>
        </w:rPr>
        <w:t xml:space="preserve">Rancangan Peraturan Daerah tentang </w:t>
      </w:r>
      <w:r w:rsidR="003172D5" w:rsidRPr="005A7FEE">
        <w:rPr>
          <w:rFonts w:ascii="Trebuchet MS" w:hAnsi="Trebuchet MS" w:cs="Arial"/>
          <w:sz w:val="24"/>
          <w:szCs w:val="24"/>
          <w:lang w:val="en-US"/>
        </w:rPr>
        <w:t>Penambahan Penyertaan Modal Pemerintah Daerah pada PT. Bank Pembangunan Daerah Jambi</w:t>
      </w:r>
      <w:r w:rsidRPr="005A7FEE">
        <w:rPr>
          <w:rFonts w:ascii="Trebuchet MS" w:hAnsi="Trebuchet MS"/>
          <w:sz w:val="24"/>
          <w:szCs w:val="24"/>
          <w:lang w:val="en-US"/>
        </w:rPr>
        <w:t xml:space="preserve">, antara lain sebagai berikut </w:t>
      </w:r>
      <w:r w:rsidRPr="005A7FEE">
        <w:rPr>
          <w:rFonts w:ascii="Trebuchet MS" w:hAnsi="Trebuchet MS"/>
          <w:sz w:val="24"/>
          <w:szCs w:val="24"/>
        </w:rPr>
        <w:t>:</w:t>
      </w:r>
    </w:p>
    <w:p w14:paraId="2E058147" w14:textId="77777777" w:rsidR="0079696F" w:rsidRPr="005A7FEE" w:rsidRDefault="0079696F" w:rsidP="008568BF">
      <w:pPr>
        <w:pStyle w:val="DaftarParagraf"/>
        <w:numPr>
          <w:ilvl w:val="0"/>
          <w:numId w:val="4"/>
        </w:numPr>
        <w:spacing w:line="480" w:lineRule="auto"/>
        <w:ind w:left="1080"/>
        <w:rPr>
          <w:rFonts w:ascii="Trebuchet MS" w:hAnsi="Trebuchet MS"/>
          <w:szCs w:val="24"/>
          <w:lang w:val="sv-SE"/>
        </w:rPr>
      </w:pPr>
      <w:r w:rsidRPr="005A7FEE">
        <w:rPr>
          <w:rFonts w:ascii="Trebuchet MS" w:hAnsi="Trebuchet MS"/>
          <w:szCs w:val="24"/>
        </w:rPr>
        <w:t xml:space="preserve">Merumuskan </w:t>
      </w:r>
      <w:r w:rsidRPr="005A7FEE">
        <w:rPr>
          <w:rFonts w:ascii="Trebuchet MS" w:hAnsi="Trebuchet MS"/>
          <w:szCs w:val="24"/>
          <w:lang w:val="en-US"/>
        </w:rPr>
        <w:t xml:space="preserve">permasalahan </w:t>
      </w:r>
      <w:r w:rsidRPr="005A7FEE">
        <w:rPr>
          <w:rFonts w:ascii="Trebuchet MS" w:hAnsi="Trebuchet MS"/>
          <w:szCs w:val="24"/>
        </w:rPr>
        <w:t xml:space="preserve">yang dihadapi </w:t>
      </w:r>
      <w:r w:rsidRPr="005A7FEE">
        <w:rPr>
          <w:rFonts w:ascii="Trebuchet MS" w:hAnsi="Trebuchet MS"/>
          <w:szCs w:val="24"/>
          <w:lang w:val="en-US"/>
        </w:rPr>
        <w:t xml:space="preserve">oleh </w:t>
      </w:r>
      <w:r w:rsidR="00BC222E" w:rsidRPr="005A7FEE">
        <w:rPr>
          <w:rFonts w:ascii="Trebuchet MS" w:hAnsi="Trebuchet MS"/>
          <w:szCs w:val="24"/>
          <w:lang w:val="en-US"/>
        </w:rPr>
        <w:t>PT. Bank Pembangunan Daerah Jambi</w:t>
      </w:r>
      <w:r w:rsidRPr="005A7FEE">
        <w:rPr>
          <w:rFonts w:ascii="Trebuchet MS" w:hAnsi="Trebuchet MS"/>
          <w:szCs w:val="24"/>
          <w:lang w:val="en-US"/>
        </w:rPr>
        <w:t xml:space="preserve"> </w:t>
      </w:r>
      <w:r w:rsidRPr="005A7FEE">
        <w:rPr>
          <w:rFonts w:ascii="Trebuchet MS" w:hAnsi="Trebuchet MS"/>
          <w:szCs w:val="24"/>
        </w:rPr>
        <w:t xml:space="preserve">dalam </w:t>
      </w:r>
      <w:r w:rsidR="00BC222E" w:rsidRPr="005A7FEE">
        <w:rPr>
          <w:rFonts w:ascii="Trebuchet MS" w:hAnsi="Trebuchet MS"/>
          <w:szCs w:val="24"/>
          <w:lang w:val="en-US"/>
        </w:rPr>
        <w:t>menjalankan kegiatan usahanya</w:t>
      </w:r>
      <w:r w:rsidRPr="005A7FEE">
        <w:rPr>
          <w:rFonts w:ascii="Trebuchet MS" w:hAnsi="Trebuchet MS"/>
          <w:szCs w:val="24"/>
        </w:rPr>
        <w:t xml:space="preserve"> serta </w:t>
      </w:r>
      <w:r w:rsidRPr="005A7FEE">
        <w:rPr>
          <w:rFonts w:ascii="Trebuchet MS" w:hAnsi="Trebuchet MS" w:cs="Arial"/>
          <w:szCs w:val="24"/>
          <w:lang w:val="en-ID"/>
        </w:rPr>
        <w:t xml:space="preserve">bagaimana solusi atau cara dalam mengatasi </w:t>
      </w:r>
      <w:r w:rsidRPr="005A7FEE">
        <w:rPr>
          <w:rFonts w:ascii="Trebuchet MS" w:hAnsi="Trebuchet MS"/>
          <w:szCs w:val="24"/>
        </w:rPr>
        <w:t>permasalahan</w:t>
      </w:r>
      <w:r w:rsidRPr="005A7FEE">
        <w:rPr>
          <w:rFonts w:ascii="Trebuchet MS" w:hAnsi="Trebuchet MS"/>
          <w:szCs w:val="24"/>
          <w:lang w:val="en-US"/>
        </w:rPr>
        <w:t xml:space="preserve"> </w:t>
      </w:r>
      <w:r w:rsidRPr="005A7FEE">
        <w:rPr>
          <w:rFonts w:ascii="Trebuchet MS" w:hAnsi="Trebuchet MS"/>
          <w:szCs w:val="24"/>
        </w:rPr>
        <w:t>yang</w:t>
      </w:r>
      <w:r w:rsidRPr="005A7FEE">
        <w:rPr>
          <w:rFonts w:ascii="Trebuchet MS" w:hAnsi="Trebuchet MS"/>
          <w:szCs w:val="24"/>
          <w:lang w:val="en-US"/>
        </w:rPr>
        <w:t xml:space="preserve"> </w:t>
      </w:r>
      <w:r w:rsidRPr="005A7FEE">
        <w:rPr>
          <w:rFonts w:ascii="Trebuchet MS" w:hAnsi="Trebuchet MS"/>
          <w:szCs w:val="24"/>
        </w:rPr>
        <w:t xml:space="preserve">ada. </w:t>
      </w:r>
    </w:p>
    <w:p w14:paraId="243D50F8" w14:textId="77777777" w:rsidR="0079696F" w:rsidRPr="005A7FEE" w:rsidRDefault="0079696F" w:rsidP="008568BF">
      <w:pPr>
        <w:pStyle w:val="DaftarParagraf"/>
        <w:spacing w:line="480" w:lineRule="auto"/>
        <w:ind w:left="1080"/>
        <w:rPr>
          <w:rFonts w:ascii="Trebuchet MS" w:hAnsi="Trebuchet MS"/>
          <w:szCs w:val="24"/>
          <w:lang w:val="sv-SE"/>
        </w:rPr>
      </w:pPr>
    </w:p>
    <w:p w14:paraId="5F57FB34" w14:textId="77777777" w:rsidR="0079696F" w:rsidRPr="005A7FEE" w:rsidRDefault="0079696F" w:rsidP="008568BF">
      <w:pPr>
        <w:pStyle w:val="DaftarParagraf"/>
        <w:numPr>
          <w:ilvl w:val="0"/>
          <w:numId w:val="4"/>
        </w:numPr>
        <w:spacing w:line="480" w:lineRule="auto"/>
        <w:ind w:left="1080"/>
        <w:rPr>
          <w:rFonts w:ascii="Trebuchet MS" w:hAnsi="Trebuchet MS"/>
          <w:szCs w:val="24"/>
          <w:lang w:val="sv-SE"/>
        </w:rPr>
      </w:pPr>
      <w:r w:rsidRPr="005A7FEE">
        <w:rPr>
          <w:rFonts w:ascii="Trebuchet MS" w:hAnsi="Trebuchet MS"/>
          <w:szCs w:val="24"/>
        </w:rPr>
        <w:t xml:space="preserve">Merumuskan </w:t>
      </w:r>
      <w:r w:rsidRPr="005A7FEE">
        <w:rPr>
          <w:rFonts w:ascii="Trebuchet MS" w:hAnsi="Trebuchet MS" w:cs="Arial"/>
          <w:szCs w:val="24"/>
          <w:lang w:val="en-ID"/>
        </w:rPr>
        <w:t xml:space="preserve">apakah </w:t>
      </w:r>
      <w:r w:rsidRPr="005A7FEE">
        <w:rPr>
          <w:rFonts w:ascii="Trebuchet MS" w:hAnsi="Trebuchet MS" w:cs="Arial"/>
          <w:szCs w:val="24"/>
        </w:rPr>
        <w:t xml:space="preserve">Rancangan </w:t>
      </w:r>
      <w:r w:rsidRPr="005A7FEE">
        <w:rPr>
          <w:rFonts w:ascii="Trebuchet MS" w:hAnsi="Trebuchet MS" w:cs="Arial"/>
          <w:szCs w:val="24"/>
          <w:lang w:val="en-US"/>
        </w:rPr>
        <w:t xml:space="preserve">Peraturan Daerah  tentang  </w:t>
      </w:r>
      <w:r w:rsidR="00BC222E" w:rsidRPr="005A7FEE">
        <w:rPr>
          <w:rFonts w:ascii="Trebuchet MS" w:hAnsi="Trebuchet MS" w:cs="Arial"/>
          <w:szCs w:val="24"/>
          <w:lang w:val="en-US"/>
        </w:rPr>
        <w:t>Penambahan Penyertaan Modal diperlukan</w:t>
      </w:r>
      <w:r w:rsidRPr="005A7FEE">
        <w:rPr>
          <w:rFonts w:ascii="Trebuchet MS" w:hAnsi="Trebuchet MS" w:cs="Arial"/>
          <w:szCs w:val="24"/>
          <w:lang w:val="en-US"/>
        </w:rPr>
        <w:t xml:space="preserve"> </w:t>
      </w:r>
      <w:r w:rsidRPr="005A7FEE">
        <w:rPr>
          <w:rFonts w:ascii="Trebuchet MS" w:hAnsi="Trebuchet MS" w:cs="Arial"/>
          <w:szCs w:val="24"/>
        </w:rPr>
        <w:t>sebagai dasar hukum dalam penyelesaian atau solusi</w:t>
      </w:r>
      <w:r w:rsidRPr="005A7FEE">
        <w:rPr>
          <w:rFonts w:ascii="Trebuchet MS" w:hAnsi="Trebuchet MS"/>
          <w:szCs w:val="24"/>
        </w:rPr>
        <w:t>.</w:t>
      </w:r>
    </w:p>
    <w:p w14:paraId="4D4CF42C" w14:textId="77777777" w:rsidR="0079696F" w:rsidRPr="005A7FEE" w:rsidRDefault="0079696F" w:rsidP="008568BF">
      <w:pPr>
        <w:pStyle w:val="DaftarParagraf"/>
        <w:spacing w:line="480" w:lineRule="auto"/>
        <w:rPr>
          <w:rFonts w:ascii="Trebuchet MS" w:hAnsi="Trebuchet MS"/>
          <w:szCs w:val="24"/>
        </w:rPr>
      </w:pPr>
    </w:p>
    <w:p w14:paraId="1C40269C" w14:textId="77777777" w:rsidR="0079696F" w:rsidRPr="005A7FEE" w:rsidRDefault="0079696F" w:rsidP="008568BF">
      <w:pPr>
        <w:pStyle w:val="DaftarParagraf"/>
        <w:numPr>
          <w:ilvl w:val="0"/>
          <w:numId w:val="4"/>
        </w:numPr>
        <w:spacing w:line="480" w:lineRule="auto"/>
        <w:ind w:left="1080"/>
        <w:rPr>
          <w:rFonts w:ascii="Trebuchet MS" w:hAnsi="Trebuchet MS"/>
          <w:szCs w:val="24"/>
          <w:lang w:val="sv-SE"/>
        </w:rPr>
      </w:pPr>
      <w:r w:rsidRPr="005A7FEE">
        <w:rPr>
          <w:rFonts w:ascii="Trebuchet MS" w:hAnsi="Trebuchet MS"/>
          <w:szCs w:val="24"/>
        </w:rPr>
        <w:t>Merumuskan</w:t>
      </w:r>
      <w:r w:rsidRPr="005A7FEE">
        <w:rPr>
          <w:rFonts w:ascii="Trebuchet MS" w:hAnsi="Trebuchet MS"/>
          <w:szCs w:val="24"/>
          <w:lang w:val="en-US"/>
        </w:rPr>
        <w:t xml:space="preserve"> </w:t>
      </w:r>
      <w:r w:rsidRPr="005A7FEE">
        <w:rPr>
          <w:rFonts w:ascii="Trebuchet MS" w:hAnsi="Trebuchet MS"/>
          <w:szCs w:val="24"/>
        </w:rPr>
        <w:t xml:space="preserve">pertimbangan atau landasan filosofis, sosiologis dan yuridis </w:t>
      </w:r>
      <w:r w:rsidRPr="005A7FEE">
        <w:rPr>
          <w:rFonts w:ascii="Trebuchet MS" w:hAnsi="Trebuchet MS" w:cs="Arial"/>
          <w:szCs w:val="24"/>
        </w:rPr>
        <w:t>Rancangan</w:t>
      </w:r>
      <w:r w:rsidRPr="005A7FEE">
        <w:rPr>
          <w:rFonts w:ascii="Trebuchet MS" w:hAnsi="Trebuchet MS" w:cs="Arial"/>
          <w:szCs w:val="24"/>
          <w:lang w:val="en-US"/>
        </w:rPr>
        <w:t xml:space="preserve"> Peraturan Daerah tentang </w:t>
      </w:r>
      <w:r w:rsidR="00BC222E" w:rsidRPr="005A7FEE">
        <w:rPr>
          <w:rFonts w:ascii="Trebuchet MS" w:hAnsi="Trebuchet MS" w:cs="Arial"/>
          <w:szCs w:val="24"/>
          <w:lang w:val="en-US"/>
        </w:rPr>
        <w:t>Penambahan Penyertaan Modal Pemerintah Daerah pada PT. Bank Pembangunan Daerah Jambi.</w:t>
      </w:r>
    </w:p>
    <w:p w14:paraId="6415F45A" w14:textId="77777777" w:rsidR="0079696F" w:rsidRPr="005A7FEE" w:rsidRDefault="0079696F" w:rsidP="008568BF">
      <w:pPr>
        <w:pStyle w:val="DaftarParagraf"/>
        <w:spacing w:line="480" w:lineRule="auto"/>
        <w:ind w:left="1080"/>
        <w:rPr>
          <w:rFonts w:ascii="Trebuchet MS" w:hAnsi="Trebuchet MS"/>
          <w:szCs w:val="24"/>
          <w:lang w:val="sv-SE"/>
        </w:rPr>
      </w:pPr>
    </w:p>
    <w:p w14:paraId="394C1E0D" w14:textId="77777777" w:rsidR="0079696F" w:rsidRPr="005A7FEE" w:rsidRDefault="0079696F" w:rsidP="008568BF">
      <w:pPr>
        <w:pStyle w:val="DaftarParagraf"/>
        <w:numPr>
          <w:ilvl w:val="0"/>
          <w:numId w:val="4"/>
        </w:numPr>
        <w:spacing w:line="480" w:lineRule="auto"/>
        <w:ind w:left="1080"/>
        <w:rPr>
          <w:rFonts w:ascii="Trebuchet MS" w:hAnsi="Trebuchet MS"/>
          <w:szCs w:val="24"/>
          <w:lang w:val="sv-SE"/>
        </w:rPr>
      </w:pPr>
      <w:r w:rsidRPr="005A7FEE">
        <w:rPr>
          <w:rFonts w:ascii="Trebuchet MS" w:hAnsi="Trebuchet MS"/>
          <w:szCs w:val="24"/>
        </w:rPr>
        <w:t xml:space="preserve">Merumuskan sasaran yang akan diwujudkan, ruang lingkup pengaturan, dan jangkauan serta arah pengaturan </w:t>
      </w:r>
      <w:r w:rsidRPr="005A7FEE">
        <w:rPr>
          <w:rFonts w:ascii="Trebuchet MS" w:hAnsi="Trebuchet MS" w:cs="Arial"/>
          <w:szCs w:val="24"/>
        </w:rPr>
        <w:t xml:space="preserve">Rancangan </w:t>
      </w:r>
      <w:r w:rsidRPr="005A7FEE">
        <w:rPr>
          <w:rFonts w:ascii="Trebuchet MS" w:hAnsi="Trebuchet MS" w:cs="Arial"/>
          <w:szCs w:val="24"/>
          <w:lang w:val="en-US"/>
        </w:rPr>
        <w:t xml:space="preserve">Peraturan Daerah tentang  </w:t>
      </w:r>
      <w:r w:rsidR="00BC222E" w:rsidRPr="005A7FEE">
        <w:rPr>
          <w:rFonts w:ascii="Trebuchet MS" w:hAnsi="Trebuchet MS" w:cs="Arial"/>
          <w:szCs w:val="24"/>
          <w:lang w:val="en-US"/>
        </w:rPr>
        <w:t>Penambahan Penyertaan Modal Pemerintah Daerah pada PT. Bank Pembangunan Daerah Jambi.</w:t>
      </w:r>
    </w:p>
    <w:p w14:paraId="3829AE24" w14:textId="77777777" w:rsidR="0079696F" w:rsidRPr="005A7FEE" w:rsidRDefault="0079696F" w:rsidP="008568BF">
      <w:pPr>
        <w:spacing w:before="240" w:line="480" w:lineRule="auto"/>
        <w:ind w:left="720"/>
        <w:jc w:val="both"/>
        <w:rPr>
          <w:rFonts w:ascii="Trebuchet MS" w:hAnsi="Trebuchet MS"/>
          <w:color w:val="000000"/>
          <w:sz w:val="24"/>
          <w:szCs w:val="24"/>
          <w:lang w:val="en-US"/>
        </w:rPr>
      </w:pPr>
      <w:r w:rsidRPr="005A7FEE">
        <w:rPr>
          <w:rFonts w:ascii="Trebuchet MS" w:hAnsi="Trebuchet MS"/>
          <w:sz w:val="24"/>
          <w:szCs w:val="24"/>
        </w:rPr>
        <w:t xml:space="preserve">Adapun Kegunaan penyusunan Naskah Akademik </w:t>
      </w:r>
      <w:r w:rsidRPr="005A7FEE">
        <w:rPr>
          <w:rFonts w:ascii="Trebuchet MS" w:hAnsi="Trebuchet MS" w:cs="Arial"/>
          <w:sz w:val="24"/>
          <w:szCs w:val="24"/>
        </w:rPr>
        <w:t xml:space="preserve">Rancangan Peraturan </w:t>
      </w:r>
      <w:r w:rsidRPr="005A7FEE">
        <w:rPr>
          <w:rFonts w:ascii="Trebuchet MS" w:hAnsi="Trebuchet MS" w:cs="Arial"/>
          <w:sz w:val="24"/>
          <w:szCs w:val="24"/>
          <w:lang w:val="en-US"/>
        </w:rPr>
        <w:t xml:space="preserve"> </w:t>
      </w:r>
      <w:r w:rsidRPr="005A7FEE">
        <w:rPr>
          <w:rFonts w:ascii="Trebuchet MS" w:hAnsi="Trebuchet MS" w:cs="Arial"/>
          <w:sz w:val="24"/>
          <w:szCs w:val="24"/>
        </w:rPr>
        <w:t xml:space="preserve">Daerah tentang </w:t>
      </w:r>
      <w:r w:rsidR="00BC222E" w:rsidRPr="005A7FEE">
        <w:rPr>
          <w:rFonts w:ascii="Trebuchet MS" w:hAnsi="Trebuchet MS" w:cs="Arial"/>
          <w:sz w:val="24"/>
          <w:szCs w:val="24"/>
          <w:lang w:val="en-US"/>
        </w:rPr>
        <w:t>Penambahan Penyertaan Modal Pemerintah Daerah pada PT. Bank Pembangunan Daerah Jambi</w:t>
      </w:r>
      <w:r w:rsidR="00BC222E" w:rsidRPr="005A7FEE">
        <w:rPr>
          <w:rFonts w:ascii="Trebuchet MS" w:hAnsi="Trebuchet MS"/>
          <w:sz w:val="24"/>
          <w:szCs w:val="24"/>
        </w:rPr>
        <w:t xml:space="preserve"> </w:t>
      </w:r>
      <w:r w:rsidRPr="005A7FEE">
        <w:rPr>
          <w:rFonts w:ascii="Trebuchet MS" w:hAnsi="Trebuchet MS"/>
          <w:sz w:val="24"/>
          <w:szCs w:val="24"/>
        </w:rPr>
        <w:t xml:space="preserve">adalah </w:t>
      </w:r>
      <w:r w:rsidRPr="005A7FEE">
        <w:rPr>
          <w:rFonts w:ascii="Trebuchet MS" w:hAnsi="Trebuchet MS"/>
          <w:color w:val="000000"/>
          <w:sz w:val="24"/>
          <w:szCs w:val="24"/>
        </w:rPr>
        <w:t xml:space="preserve">Sebagai bahan masukan </w:t>
      </w:r>
      <w:r w:rsidRPr="005A7FEE">
        <w:rPr>
          <w:rFonts w:ascii="Trebuchet MS" w:hAnsi="Trebuchet MS"/>
          <w:color w:val="000000"/>
          <w:sz w:val="24"/>
          <w:szCs w:val="24"/>
          <w:lang w:val="en-US"/>
        </w:rPr>
        <w:t xml:space="preserve">bagi Tim Penyusun Peraturan Daerah </w:t>
      </w:r>
      <w:r w:rsidRPr="005A7FEE">
        <w:rPr>
          <w:rFonts w:ascii="Trebuchet MS" w:hAnsi="Trebuchet MS"/>
          <w:color w:val="000000"/>
          <w:sz w:val="24"/>
          <w:szCs w:val="24"/>
        </w:rPr>
        <w:t xml:space="preserve">dalam </w:t>
      </w:r>
      <w:r w:rsidRPr="005A7FEE">
        <w:rPr>
          <w:rFonts w:ascii="Trebuchet MS" w:hAnsi="Trebuchet MS"/>
          <w:color w:val="000000"/>
          <w:sz w:val="24"/>
          <w:szCs w:val="24"/>
          <w:lang w:val="en-US"/>
        </w:rPr>
        <w:t xml:space="preserve">merumuskan materi muatan draf </w:t>
      </w:r>
      <w:r w:rsidRPr="005A7FEE">
        <w:rPr>
          <w:rFonts w:ascii="Trebuchet MS" w:hAnsi="Trebuchet MS" w:cs="Arial"/>
          <w:sz w:val="24"/>
          <w:szCs w:val="24"/>
        </w:rPr>
        <w:t>Rancangan Peraturan</w:t>
      </w:r>
      <w:r w:rsidRPr="005A7FEE">
        <w:rPr>
          <w:rFonts w:ascii="Trebuchet MS" w:hAnsi="Trebuchet MS" w:cs="Arial"/>
          <w:sz w:val="24"/>
          <w:szCs w:val="24"/>
          <w:lang w:val="en-US"/>
        </w:rPr>
        <w:t xml:space="preserve"> </w:t>
      </w:r>
      <w:r w:rsidRPr="005A7FEE">
        <w:rPr>
          <w:rFonts w:ascii="Trebuchet MS" w:hAnsi="Trebuchet MS" w:cs="Arial"/>
          <w:sz w:val="24"/>
          <w:szCs w:val="24"/>
        </w:rPr>
        <w:t xml:space="preserve">Daerah </w:t>
      </w:r>
      <w:r w:rsidRPr="005A7FEE">
        <w:rPr>
          <w:rFonts w:ascii="Trebuchet MS" w:hAnsi="Trebuchet MS"/>
          <w:color w:val="000000"/>
          <w:sz w:val="24"/>
          <w:szCs w:val="24"/>
          <w:lang w:val="en-US"/>
        </w:rPr>
        <w:t xml:space="preserve">dan juga </w:t>
      </w:r>
      <w:r w:rsidRPr="005A7FEE">
        <w:rPr>
          <w:rFonts w:ascii="Trebuchet MS" w:hAnsi="Trebuchet MS"/>
          <w:sz w:val="24"/>
          <w:szCs w:val="24"/>
          <w:lang w:val="en-US"/>
        </w:rPr>
        <w:t>s</w:t>
      </w:r>
      <w:r w:rsidRPr="005A7FEE">
        <w:rPr>
          <w:rFonts w:ascii="Trebuchet MS" w:hAnsi="Trebuchet MS"/>
          <w:color w:val="000000"/>
          <w:sz w:val="24"/>
          <w:szCs w:val="24"/>
        </w:rPr>
        <w:t xml:space="preserve">ebagai dokumen resmi yang menyatu dengan konsep Rancangan </w:t>
      </w:r>
      <w:r w:rsidRPr="005A7FEE">
        <w:rPr>
          <w:rFonts w:ascii="Trebuchet MS" w:hAnsi="Trebuchet MS"/>
          <w:color w:val="000000"/>
          <w:sz w:val="24"/>
          <w:szCs w:val="24"/>
          <w:lang w:val="en-US"/>
        </w:rPr>
        <w:t xml:space="preserve">Peraturan Daerah </w:t>
      </w:r>
      <w:r w:rsidRPr="005A7FEE">
        <w:rPr>
          <w:rFonts w:ascii="Trebuchet MS" w:hAnsi="Trebuchet MS"/>
          <w:color w:val="000000"/>
          <w:sz w:val="24"/>
          <w:szCs w:val="24"/>
        </w:rPr>
        <w:t xml:space="preserve">yang akan dibahas bersama antara </w:t>
      </w:r>
      <w:r w:rsidRPr="005A7FEE">
        <w:rPr>
          <w:rFonts w:ascii="Trebuchet MS" w:hAnsi="Trebuchet MS"/>
          <w:color w:val="000000"/>
          <w:sz w:val="24"/>
          <w:szCs w:val="24"/>
          <w:lang w:val="en-US"/>
        </w:rPr>
        <w:t xml:space="preserve">Pemerintah Provinsi Jambi dan </w:t>
      </w:r>
      <w:r w:rsidRPr="005A7FEE">
        <w:rPr>
          <w:rFonts w:ascii="Trebuchet MS" w:hAnsi="Trebuchet MS"/>
          <w:color w:val="000000"/>
          <w:sz w:val="24"/>
          <w:szCs w:val="24"/>
        </w:rPr>
        <w:t>D</w:t>
      </w:r>
      <w:r w:rsidRPr="005A7FEE">
        <w:rPr>
          <w:rFonts w:ascii="Trebuchet MS" w:hAnsi="Trebuchet MS"/>
          <w:color w:val="000000"/>
          <w:sz w:val="24"/>
          <w:szCs w:val="24"/>
          <w:lang w:val="en-US"/>
        </w:rPr>
        <w:t xml:space="preserve">ewan </w:t>
      </w:r>
      <w:r w:rsidRPr="005A7FEE">
        <w:rPr>
          <w:rFonts w:ascii="Trebuchet MS" w:hAnsi="Trebuchet MS"/>
          <w:color w:val="000000"/>
          <w:sz w:val="24"/>
          <w:szCs w:val="24"/>
        </w:rPr>
        <w:t>P</w:t>
      </w:r>
      <w:r w:rsidRPr="005A7FEE">
        <w:rPr>
          <w:rFonts w:ascii="Trebuchet MS" w:hAnsi="Trebuchet MS"/>
          <w:color w:val="000000"/>
          <w:sz w:val="24"/>
          <w:szCs w:val="24"/>
          <w:lang w:val="en-US"/>
        </w:rPr>
        <w:t xml:space="preserve">erwakilan </w:t>
      </w:r>
      <w:r w:rsidRPr="005A7FEE">
        <w:rPr>
          <w:rFonts w:ascii="Trebuchet MS" w:hAnsi="Trebuchet MS"/>
          <w:color w:val="000000"/>
          <w:sz w:val="24"/>
          <w:szCs w:val="24"/>
        </w:rPr>
        <w:t>R</w:t>
      </w:r>
      <w:r w:rsidRPr="005A7FEE">
        <w:rPr>
          <w:rFonts w:ascii="Trebuchet MS" w:hAnsi="Trebuchet MS"/>
          <w:color w:val="000000"/>
          <w:sz w:val="24"/>
          <w:szCs w:val="24"/>
          <w:lang w:val="en-US"/>
        </w:rPr>
        <w:t xml:space="preserve">akyat </w:t>
      </w:r>
      <w:r w:rsidRPr="005A7FEE">
        <w:rPr>
          <w:rFonts w:ascii="Trebuchet MS" w:hAnsi="Trebuchet MS"/>
          <w:color w:val="000000"/>
          <w:sz w:val="24"/>
          <w:szCs w:val="24"/>
        </w:rPr>
        <w:t>D</w:t>
      </w:r>
      <w:r w:rsidRPr="005A7FEE">
        <w:rPr>
          <w:rFonts w:ascii="Trebuchet MS" w:hAnsi="Trebuchet MS"/>
          <w:color w:val="000000"/>
          <w:sz w:val="24"/>
          <w:szCs w:val="24"/>
          <w:lang w:val="en-US"/>
        </w:rPr>
        <w:t>aerah (DPRD)</w:t>
      </w:r>
      <w:r w:rsidRPr="005A7FEE">
        <w:rPr>
          <w:rFonts w:ascii="Trebuchet MS" w:hAnsi="Trebuchet MS"/>
          <w:color w:val="000000"/>
          <w:sz w:val="24"/>
          <w:szCs w:val="24"/>
        </w:rPr>
        <w:t xml:space="preserve"> </w:t>
      </w:r>
      <w:r w:rsidRPr="005A7FEE">
        <w:rPr>
          <w:rFonts w:ascii="Trebuchet MS" w:hAnsi="Trebuchet MS"/>
          <w:color w:val="000000"/>
          <w:sz w:val="24"/>
          <w:szCs w:val="24"/>
          <w:lang w:val="en-US"/>
        </w:rPr>
        <w:t>Provinsi Jambi.</w:t>
      </w:r>
    </w:p>
    <w:p w14:paraId="320A779E" w14:textId="77777777" w:rsidR="0079696F" w:rsidRPr="00B74913" w:rsidRDefault="0079696F" w:rsidP="00AB50C3">
      <w:pPr>
        <w:pStyle w:val="Judul2"/>
        <w:numPr>
          <w:ilvl w:val="0"/>
          <w:numId w:val="27"/>
        </w:numPr>
        <w:rPr>
          <w:rFonts w:ascii="Trebuchet MS" w:hAnsi="Trebuchet MS" w:cs="Microsoft Sans Serif"/>
          <w:b w:val="0"/>
          <w:bCs w:val="0"/>
          <w:i w:val="0"/>
          <w:color w:val="C45911"/>
          <w:sz w:val="24"/>
          <w:szCs w:val="24"/>
        </w:rPr>
      </w:pPr>
      <w:bookmarkStart w:id="7" w:name="_Toc130221103"/>
      <w:r w:rsidRPr="00B74913">
        <w:rPr>
          <w:rFonts w:ascii="Trebuchet MS" w:hAnsi="Trebuchet MS" w:cs="Microsoft Sans Serif"/>
          <w:b w:val="0"/>
          <w:bCs w:val="0"/>
          <w:i w:val="0"/>
          <w:color w:val="C45911"/>
          <w:sz w:val="24"/>
          <w:szCs w:val="24"/>
          <w:lang w:val="en-US"/>
        </w:rPr>
        <w:t>METODE</w:t>
      </w:r>
      <w:bookmarkEnd w:id="7"/>
    </w:p>
    <w:p w14:paraId="569BA863" w14:textId="77777777" w:rsidR="0079696F" w:rsidRPr="005A7FEE" w:rsidRDefault="0079696F" w:rsidP="008568BF">
      <w:pPr>
        <w:spacing w:after="0" w:line="480" w:lineRule="auto"/>
        <w:ind w:left="709"/>
        <w:jc w:val="both"/>
        <w:rPr>
          <w:rFonts w:ascii="Trebuchet MS" w:hAnsi="Trebuchet MS" w:cs="Microsoft Sans Serif"/>
          <w:b/>
          <w:bCs/>
          <w:color w:val="C45911"/>
          <w:sz w:val="24"/>
          <w:szCs w:val="24"/>
        </w:rPr>
      </w:pPr>
    </w:p>
    <w:p w14:paraId="2C97BC73" w14:textId="77777777" w:rsidR="0079696F" w:rsidRPr="005A7FEE" w:rsidRDefault="0079696F" w:rsidP="008568BF">
      <w:pPr>
        <w:numPr>
          <w:ilvl w:val="2"/>
          <w:numId w:val="1"/>
        </w:numPr>
        <w:tabs>
          <w:tab w:val="clear" w:pos="1080"/>
          <w:tab w:val="num" w:pos="709"/>
        </w:tabs>
        <w:spacing w:after="0" w:line="480" w:lineRule="auto"/>
        <w:ind w:left="709" w:firstLine="0"/>
        <w:jc w:val="both"/>
        <w:rPr>
          <w:rFonts w:ascii="Trebuchet MS" w:hAnsi="Trebuchet MS" w:cs="Microsoft Sans Serif"/>
          <w:b/>
          <w:bCs/>
          <w:color w:val="C45911"/>
          <w:sz w:val="24"/>
          <w:szCs w:val="24"/>
        </w:rPr>
      </w:pPr>
      <w:r w:rsidRPr="005A7FEE">
        <w:rPr>
          <w:rFonts w:ascii="Trebuchet MS" w:hAnsi="Trebuchet MS" w:cs="Microsoft Sans Serif"/>
          <w:b/>
          <w:bCs/>
          <w:color w:val="C45911"/>
          <w:sz w:val="24"/>
          <w:szCs w:val="24"/>
          <w:lang w:val="en-US"/>
        </w:rPr>
        <w:t>Tipe Penelitian</w:t>
      </w:r>
    </w:p>
    <w:p w14:paraId="5425637D" w14:textId="77777777" w:rsidR="0079696F" w:rsidRPr="005A7FEE" w:rsidRDefault="0079696F" w:rsidP="008568BF">
      <w:pPr>
        <w:spacing w:before="240" w:after="0" w:line="480" w:lineRule="auto"/>
        <w:ind w:left="720"/>
        <w:jc w:val="both"/>
        <w:rPr>
          <w:rFonts w:ascii="Trebuchet MS" w:hAnsi="Trebuchet MS"/>
          <w:sz w:val="24"/>
          <w:szCs w:val="24"/>
          <w:lang w:val="en-US"/>
        </w:rPr>
      </w:pPr>
      <w:r w:rsidRPr="005A7FEE">
        <w:rPr>
          <w:rFonts w:ascii="Trebuchet MS" w:hAnsi="Trebuchet MS"/>
          <w:sz w:val="24"/>
          <w:szCs w:val="24"/>
        </w:rPr>
        <w:t>P</w:t>
      </w:r>
      <w:r w:rsidR="00BC222E" w:rsidRPr="005A7FEE">
        <w:rPr>
          <w:rFonts w:ascii="Trebuchet MS" w:hAnsi="Trebuchet MS"/>
          <w:sz w:val="24"/>
          <w:szCs w:val="24"/>
        </w:rPr>
        <w:t>enelitian terhadap permasalahan</w:t>
      </w:r>
      <w:r w:rsidR="00BC222E" w:rsidRPr="005A7FEE">
        <w:rPr>
          <w:rFonts w:ascii="Trebuchet MS" w:hAnsi="Trebuchet MS"/>
          <w:sz w:val="24"/>
          <w:szCs w:val="24"/>
          <w:lang w:val="en-US"/>
        </w:rPr>
        <w:t xml:space="preserve"> </w:t>
      </w:r>
      <w:r w:rsidRPr="005A7FEE">
        <w:rPr>
          <w:rFonts w:ascii="Trebuchet MS" w:hAnsi="Trebuchet MS"/>
          <w:sz w:val="24"/>
          <w:szCs w:val="24"/>
        </w:rPr>
        <w:t>dilakukan dengan menggunakan metode pendekatan yuridis normatif. Metode ini dilakukan melalui studi pustaka yang menelaah data sekunder, berupa Peraturan Perundang-undangan atau dokumen hukum lainnya</w:t>
      </w:r>
      <w:r w:rsidRPr="005A7FEE">
        <w:rPr>
          <w:rFonts w:ascii="Trebuchet MS" w:hAnsi="Trebuchet MS"/>
          <w:sz w:val="24"/>
          <w:szCs w:val="24"/>
          <w:lang w:val="en-US"/>
        </w:rPr>
        <w:t xml:space="preserve"> </w:t>
      </w:r>
      <w:r w:rsidRPr="005A7FEE">
        <w:rPr>
          <w:rFonts w:ascii="Trebuchet MS" w:hAnsi="Trebuchet MS"/>
          <w:sz w:val="24"/>
          <w:szCs w:val="24"/>
        </w:rPr>
        <w:t>dan hasil penelitian, pengkajian, serta referensi lainnya yang berkaitan dengan masalah yang diidentifikasi. Metode yuridis normatif ini dilengkapi dengan diskusi (</w:t>
      </w:r>
      <w:r w:rsidRPr="005A7FEE">
        <w:rPr>
          <w:rFonts w:ascii="Trebuchet MS" w:hAnsi="Trebuchet MS"/>
          <w:i/>
          <w:iCs/>
          <w:sz w:val="24"/>
          <w:szCs w:val="24"/>
        </w:rPr>
        <w:t>focus group discussion</w:t>
      </w:r>
      <w:r w:rsidRPr="005A7FEE">
        <w:rPr>
          <w:rFonts w:ascii="Trebuchet MS" w:hAnsi="Trebuchet MS"/>
          <w:sz w:val="24"/>
          <w:szCs w:val="24"/>
        </w:rPr>
        <w:t xml:space="preserve">), dan rapat dengan </w:t>
      </w:r>
      <w:r w:rsidRPr="005A7FEE">
        <w:rPr>
          <w:rFonts w:ascii="Trebuchet MS" w:hAnsi="Trebuchet MS"/>
          <w:i/>
          <w:iCs/>
          <w:sz w:val="24"/>
          <w:szCs w:val="24"/>
        </w:rPr>
        <w:t xml:space="preserve">stakeholder </w:t>
      </w:r>
      <w:r w:rsidRPr="005A7FEE">
        <w:rPr>
          <w:rFonts w:ascii="Trebuchet MS" w:hAnsi="Trebuchet MS"/>
          <w:sz w:val="24"/>
          <w:szCs w:val="24"/>
        </w:rPr>
        <w:t xml:space="preserve">untuk mempertajam kajian dan analisis. </w:t>
      </w:r>
    </w:p>
    <w:p w14:paraId="396698D6" w14:textId="77777777" w:rsidR="0079696F" w:rsidRPr="005A7FEE" w:rsidRDefault="0079696F" w:rsidP="008568BF">
      <w:pPr>
        <w:spacing w:before="240" w:after="0" w:line="480" w:lineRule="auto"/>
        <w:ind w:left="720"/>
        <w:jc w:val="both"/>
        <w:rPr>
          <w:rFonts w:ascii="Trebuchet MS" w:hAnsi="Trebuchet MS"/>
          <w:sz w:val="24"/>
          <w:szCs w:val="24"/>
          <w:lang w:val="en-US"/>
        </w:rPr>
      </w:pPr>
      <w:r w:rsidRPr="005A7FEE">
        <w:rPr>
          <w:rFonts w:ascii="Trebuchet MS" w:hAnsi="Trebuchet MS"/>
          <w:sz w:val="24"/>
          <w:szCs w:val="24"/>
        </w:rPr>
        <w:t>Dalam rangka memecahkan masalah dalam penelitian ini diperlukan suatu pendekatan penelitian. Penelitian dalam Naskah Akademik ini menggunakan pendekatan undang-undang (</w:t>
      </w:r>
      <w:r w:rsidRPr="005A7FEE">
        <w:rPr>
          <w:rFonts w:ascii="Trebuchet MS" w:hAnsi="Trebuchet MS"/>
          <w:i/>
          <w:iCs/>
          <w:sz w:val="24"/>
          <w:szCs w:val="24"/>
        </w:rPr>
        <w:t xml:space="preserve">statute </w:t>
      </w:r>
      <w:r w:rsidRPr="005A7FEE">
        <w:rPr>
          <w:rFonts w:ascii="Trebuchet MS" w:hAnsi="Trebuchet MS"/>
          <w:sz w:val="24"/>
          <w:szCs w:val="24"/>
        </w:rPr>
        <w:t>a</w:t>
      </w:r>
      <w:r w:rsidRPr="005A7FEE">
        <w:rPr>
          <w:rFonts w:ascii="Trebuchet MS" w:hAnsi="Trebuchet MS"/>
          <w:i/>
          <w:iCs/>
          <w:sz w:val="24"/>
          <w:szCs w:val="24"/>
        </w:rPr>
        <w:t>pproach)</w:t>
      </w:r>
      <w:r w:rsidRPr="005A7FEE">
        <w:rPr>
          <w:rFonts w:ascii="Trebuchet MS" w:hAnsi="Trebuchet MS"/>
          <w:sz w:val="24"/>
          <w:szCs w:val="24"/>
        </w:rPr>
        <w:t xml:space="preserve">, pendekatan konseptual </w:t>
      </w:r>
      <w:r w:rsidRPr="005A7FEE">
        <w:rPr>
          <w:rFonts w:ascii="Trebuchet MS" w:hAnsi="Trebuchet MS"/>
          <w:i/>
          <w:iCs/>
          <w:sz w:val="24"/>
          <w:szCs w:val="24"/>
        </w:rPr>
        <w:t xml:space="preserve">(conceptual approach) </w:t>
      </w:r>
      <w:r w:rsidRPr="005A7FEE">
        <w:rPr>
          <w:rFonts w:ascii="Trebuchet MS" w:hAnsi="Trebuchet MS"/>
          <w:sz w:val="24"/>
          <w:szCs w:val="24"/>
        </w:rPr>
        <w:t xml:space="preserve">dan pendekatan komparatif </w:t>
      </w:r>
      <w:r w:rsidRPr="005A7FEE">
        <w:rPr>
          <w:rFonts w:ascii="Trebuchet MS" w:hAnsi="Trebuchet MS"/>
          <w:i/>
          <w:iCs/>
          <w:sz w:val="24"/>
          <w:szCs w:val="24"/>
        </w:rPr>
        <w:t xml:space="preserve">(comparative approach). </w:t>
      </w:r>
      <w:r w:rsidRPr="005A7FEE">
        <w:rPr>
          <w:rFonts w:ascii="Trebuchet MS" w:hAnsi="Trebuchet MS"/>
          <w:sz w:val="24"/>
          <w:szCs w:val="24"/>
        </w:rPr>
        <w:t>Pendekatan perundang-undangan dilakukan dengan cara menelaah peraturan perundang-undangan (</w:t>
      </w:r>
      <w:r w:rsidRPr="005A7FEE">
        <w:rPr>
          <w:rFonts w:ascii="Trebuchet MS" w:hAnsi="Trebuchet MS"/>
          <w:i/>
          <w:iCs/>
          <w:sz w:val="24"/>
          <w:szCs w:val="24"/>
        </w:rPr>
        <w:t>regeling</w:t>
      </w:r>
      <w:r w:rsidRPr="005A7FEE">
        <w:rPr>
          <w:rFonts w:ascii="Trebuchet MS" w:hAnsi="Trebuchet MS"/>
          <w:sz w:val="24"/>
          <w:szCs w:val="24"/>
        </w:rPr>
        <w:t>) dan peraturan kebijakan (</w:t>
      </w:r>
      <w:r w:rsidRPr="005A7FEE">
        <w:rPr>
          <w:rFonts w:ascii="Trebuchet MS" w:hAnsi="Trebuchet MS"/>
          <w:i/>
          <w:iCs/>
          <w:sz w:val="24"/>
          <w:szCs w:val="24"/>
        </w:rPr>
        <w:t>beleidsregel</w:t>
      </w:r>
      <w:r w:rsidRPr="005A7FEE">
        <w:rPr>
          <w:rFonts w:ascii="Trebuchet MS" w:hAnsi="Trebuchet MS"/>
          <w:sz w:val="24"/>
          <w:szCs w:val="24"/>
        </w:rPr>
        <w:t>) yang bersangkut paut.</w:t>
      </w:r>
      <w:r w:rsidRPr="005A7FEE">
        <w:rPr>
          <w:rStyle w:val="ReferensiCatatanKaki"/>
          <w:rFonts w:ascii="Trebuchet MS" w:hAnsi="Trebuchet MS"/>
          <w:sz w:val="24"/>
          <w:szCs w:val="24"/>
        </w:rPr>
        <w:footnoteReference w:id="2"/>
      </w:r>
      <w:r w:rsidRPr="005A7FEE">
        <w:rPr>
          <w:rFonts w:ascii="Trebuchet MS" w:hAnsi="Trebuchet MS"/>
          <w:sz w:val="24"/>
          <w:szCs w:val="24"/>
        </w:rPr>
        <w:t xml:space="preserve"> </w:t>
      </w:r>
    </w:p>
    <w:p w14:paraId="30022F32" w14:textId="77777777" w:rsidR="0079696F" w:rsidRPr="005A7FEE" w:rsidRDefault="0079696F" w:rsidP="008568BF">
      <w:pPr>
        <w:spacing w:after="0" w:line="480" w:lineRule="auto"/>
        <w:ind w:left="709"/>
        <w:jc w:val="both"/>
        <w:rPr>
          <w:rFonts w:ascii="Trebuchet MS" w:hAnsi="Trebuchet MS" w:cs="Microsoft Sans Serif"/>
          <w:b/>
          <w:bCs/>
          <w:sz w:val="24"/>
          <w:szCs w:val="24"/>
          <w:lang w:val="en-US"/>
        </w:rPr>
      </w:pPr>
    </w:p>
    <w:p w14:paraId="5ED968C1" w14:textId="77777777" w:rsidR="0079696F" w:rsidRPr="005A7FEE" w:rsidRDefault="0079696F" w:rsidP="008568BF">
      <w:pPr>
        <w:numPr>
          <w:ilvl w:val="2"/>
          <w:numId w:val="1"/>
        </w:numPr>
        <w:tabs>
          <w:tab w:val="clear" w:pos="1080"/>
          <w:tab w:val="num" w:pos="709"/>
        </w:tabs>
        <w:spacing w:after="0" w:line="480" w:lineRule="auto"/>
        <w:ind w:left="709" w:firstLine="0"/>
        <w:jc w:val="both"/>
        <w:rPr>
          <w:rFonts w:ascii="Trebuchet MS" w:hAnsi="Trebuchet MS" w:cs="Microsoft Sans Serif"/>
          <w:b/>
          <w:bCs/>
          <w:color w:val="C45911"/>
          <w:sz w:val="24"/>
          <w:szCs w:val="24"/>
        </w:rPr>
      </w:pPr>
      <w:r w:rsidRPr="005A7FEE">
        <w:rPr>
          <w:rFonts w:ascii="Trebuchet MS" w:hAnsi="Trebuchet MS" w:cs="Microsoft Sans Serif"/>
          <w:b/>
          <w:bCs/>
          <w:color w:val="C45911"/>
          <w:sz w:val="24"/>
          <w:szCs w:val="24"/>
          <w:lang w:val="en-US"/>
        </w:rPr>
        <w:t>Jenis Data dan Cara Perolehannya</w:t>
      </w:r>
    </w:p>
    <w:p w14:paraId="55949AEA" w14:textId="77777777" w:rsidR="0079696F" w:rsidRPr="005A7FEE" w:rsidRDefault="0079696F" w:rsidP="008568BF">
      <w:pPr>
        <w:tabs>
          <w:tab w:val="left" w:pos="1440"/>
        </w:tabs>
        <w:spacing w:before="240" w:after="0" w:line="480" w:lineRule="auto"/>
        <w:ind w:left="1440"/>
        <w:jc w:val="both"/>
        <w:rPr>
          <w:rFonts w:ascii="Trebuchet MS" w:hAnsi="Trebuchet MS"/>
          <w:sz w:val="24"/>
          <w:szCs w:val="24"/>
        </w:rPr>
      </w:pPr>
      <w:r w:rsidRPr="005A7FEE">
        <w:rPr>
          <w:rFonts w:ascii="Trebuchet MS" w:hAnsi="Trebuchet MS"/>
          <w:sz w:val="24"/>
          <w:szCs w:val="24"/>
        </w:rPr>
        <w:t>Pengumpulan data dalam penelitian kepustakaan dilakukan dengan menggunakan studi dokumen, yang sumber datanya diperoleh dari</w:t>
      </w:r>
      <w:r w:rsidRPr="005A7FEE">
        <w:rPr>
          <w:rFonts w:ascii="Trebuchet MS" w:hAnsi="Trebuchet MS"/>
          <w:sz w:val="24"/>
          <w:szCs w:val="24"/>
          <w:lang w:val="en-US"/>
        </w:rPr>
        <w:t xml:space="preserve"> </w:t>
      </w:r>
      <w:r w:rsidRPr="005A7FEE">
        <w:rPr>
          <w:rFonts w:ascii="Trebuchet MS" w:hAnsi="Trebuchet MS"/>
          <w:sz w:val="24"/>
          <w:szCs w:val="24"/>
        </w:rPr>
        <w:t>:</w:t>
      </w:r>
    </w:p>
    <w:p w14:paraId="4107E4F0" w14:textId="77777777" w:rsidR="0079696F" w:rsidRPr="005A7FEE" w:rsidRDefault="0079696F" w:rsidP="008568BF">
      <w:pPr>
        <w:numPr>
          <w:ilvl w:val="0"/>
          <w:numId w:val="2"/>
        </w:numPr>
        <w:tabs>
          <w:tab w:val="clear" w:pos="2275"/>
        </w:tabs>
        <w:spacing w:before="240" w:after="0" w:line="480" w:lineRule="auto"/>
        <w:ind w:left="1890" w:hanging="450"/>
        <w:jc w:val="both"/>
        <w:rPr>
          <w:rFonts w:ascii="Trebuchet MS" w:hAnsi="Trebuchet MS" w:cs="Tahoma"/>
          <w:sz w:val="24"/>
          <w:szCs w:val="24"/>
        </w:rPr>
      </w:pPr>
      <w:r w:rsidRPr="005A7FEE">
        <w:rPr>
          <w:rFonts w:ascii="Trebuchet MS" w:hAnsi="Trebuchet MS" w:cs="Tahoma"/>
          <w:sz w:val="24"/>
          <w:szCs w:val="24"/>
          <w:lang w:val="en-US"/>
        </w:rPr>
        <w:t>Bahan Hukum Primer</w:t>
      </w:r>
    </w:p>
    <w:p w14:paraId="66E6B489" w14:textId="77777777" w:rsidR="001D22E9" w:rsidRPr="005A7FEE" w:rsidRDefault="0079696F" w:rsidP="008568BF">
      <w:pPr>
        <w:spacing w:before="240" w:after="0" w:line="480" w:lineRule="auto"/>
        <w:ind w:left="1890"/>
        <w:jc w:val="both"/>
        <w:rPr>
          <w:rFonts w:ascii="Trebuchet MS" w:hAnsi="Trebuchet MS"/>
          <w:sz w:val="24"/>
          <w:szCs w:val="24"/>
        </w:rPr>
      </w:pPr>
      <w:r w:rsidRPr="005A7FEE">
        <w:rPr>
          <w:rFonts w:ascii="Trebuchet MS" w:hAnsi="Trebuchet MS"/>
          <w:sz w:val="24"/>
          <w:szCs w:val="24"/>
        </w:rPr>
        <w:t xml:space="preserve">Bahan-bahan hukum yang mengikat berupa Undang-Undang Dasar NRI Tahun 1945, peraturan perundang-undangan, serta dokumen hukum lainnya. </w:t>
      </w:r>
    </w:p>
    <w:p w14:paraId="3BA8D472" w14:textId="77777777" w:rsidR="0079696F" w:rsidRPr="005A7FEE" w:rsidRDefault="0079696F" w:rsidP="008568BF">
      <w:pPr>
        <w:numPr>
          <w:ilvl w:val="0"/>
          <w:numId w:val="2"/>
        </w:numPr>
        <w:tabs>
          <w:tab w:val="clear" w:pos="2275"/>
        </w:tabs>
        <w:spacing w:before="240" w:after="0" w:line="480" w:lineRule="auto"/>
        <w:ind w:left="1890" w:hanging="450"/>
        <w:jc w:val="both"/>
        <w:rPr>
          <w:rFonts w:ascii="Trebuchet MS" w:hAnsi="Trebuchet MS" w:cs="Tahoma"/>
          <w:sz w:val="24"/>
          <w:szCs w:val="24"/>
        </w:rPr>
      </w:pPr>
      <w:r w:rsidRPr="005A7FEE">
        <w:rPr>
          <w:rFonts w:ascii="Trebuchet MS" w:hAnsi="Trebuchet MS" w:cs="Tahoma"/>
          <w:sz w:val="24"/>
          <w:szCs w:val="24"/>
          <w:lang w:val="en-US"/>
        </w:rPr>
        <w:t>Bahan Hukum Sekunder</w:t>
      </w:r>
    </w:p>
    <w:p w14:paraId="56EAE9BC" w14:textId="77777777" w:rsidR="0079696F" w:rsidRPr="005A7FEE" w:rsidRDefault="0079696F" w:rsidP="008568BF">
      <w:pPr>
        <w:spacing w:before="240" w:after="0" w:line="480" w:lineRule="auto"/>
        <w:ind w:left="1890"/>
        <w:jc w:val="both"/>
        <w:rPr>
          <w:rFonts w:ascii="Trebuchet MS" w:hAnsi="Trebuchet MS"/>
          <w:sz w:val="24"/>
          <w:szCs w:val="24"/>
        </w:rPr>
      </w:pPr>
      <w:r w:rsidRPr="005A7FEE">
        <w:rPr>
          <w:rFonts w:ascii="Trebuchet MS" w:hAnsi="Trebuchet MS"/>
          <w:sz w:val="24"/>
          <w:szCs w:val="24"/>
        </w:rPr>
        <w:t>Bahan hukum sekunder yang memberikan penjelasan mengenai bahan hukum primer seperti</w:t>
      </w:r>
      <w:r w:rsidRPr="005A7FEE">
        <w:rPr>
          <w:rFonts w:ascii="Trebuchet MS" w:hAnsi="Trebuchet MS"/>
          <w:sz w:val="24"/>
          <w:szCs w:val="24"/>
          <w:lang w:val="en-US"/>
        </w:rPr>
        <w:t xml:space="preserve"> </w:t>
      </w:r>
      <w:r w:rsidRPr="005A7FEE">
        <w:rPr>
          <w:rFonts w:ascii="Trebuchet MS" w:hAnsi="Trebuchet MS"/>
          <w:sz w:val="24"/>
          <w:szCs w:val="24"/>
        </w:rPr>
        <w:t>dokumen penyusunan peraturan yang terkait dengan penelitian ini dan hasil-hasil pembahasan dalam berbagai media</w:t>
      </w:r>
      <w:r w:rsidRPr="005A7FEE">
        <w:rPr>
          <w:rFonts w:ascii="Trebuchet MS" w:hAnsi="Trebuchet MS"/>
          <w:sz w:val="24"/>
          <w:szCs w:val="24"/>
          <w:lang w:val="en-US"/>
        </w:rPr>
        <w:t xml:space="preserve"> </w:t>
      </w:r>
      <w:r w:rsidRPr="005A7FEE">
        <w:rPr>
          <w:rFonts w:ascii="Trebuchet MS" w:hAnsi="Trebuchet MS"/>
          <w:sz w:val="24"/>
          <w:szCs w:val="24"/>
        </w:rPr>
        <w:t>dalam rangka inventarisasi perbandingan.</w:t>
      </w:r>
    </w:p>
    <w:p w14:paraId="0D15C6B7" w14:textId="77777777" w:rsidR="00605C58" w:rsidRPr="005A7FEE" w:rsidRDefault="00605C58" w:rsidP="008568BF">
      <w:pPr>
        <w:spacing w:before="240" w:after="0" w:line="480" w:lineRule="auto"/>
        <w:ind w:left="1890"/>
        <w:jc w:val="both"/>
        <w:rPr>
          <w:rFonts w:ascii="Trebuchet MS" w:hAnsi="Trebuchet MS"/>
          <w:sz w:val="24"/>
          <w:szCs w:val="24"/>
        </w:rPr>
      </w:pPr>
    </w:p>
    <w:p w14:paraId="1774FFCC" w14:textId="77777777" w:rsidR="0079696F" w:rsidRPr="005A7FEE" w:rsidRDefault="0079696F" w:rsidP="008568BF">
      <w:pPr>
        <w:numPr>
          <w:ilvl w:val="0"/>
          <w:numId w:val="2"/>
        </w:numPr>
        <w:tabs>
          <w:tab w:val="clear" w:pos="2275"/>
        </w:tabs>
        <w:spacing w:before="240" w:after="0" w:line="480" w:lineRule="auto"/>
        <w:ind w:left="1890" w:hanging="450"/>
        <w:jc w:val="both"/>
        <w:rPr>
          <w:rFonts w:ascii="Trebuchet MS" w:hAnsi="Trebuchet MS" w:cs="Tahoma"/>
          <w:sz w:val="24"/>
          <w:szCs w:val="24"/>
        </w:rPr>
      </w:pPr>
      <w:r w:rsidRPr="005A7FEE">
        <w:rPr>
          <w:rFonts w:ascii="Trebuchet MS" w:hAnsi="Trebuchet MS" w:cs="Tahoma"/>
          <w:sz w:val="24"/>
          <w:szCs w:val="24"/>
          <w:lang w:val="en-US"/>
        </w:rPr>
        <w:t>Bahan Hukum Tersier</w:t>
      </w:r>
    </w:p>
    <w:p w14:paraId="7E85FA1D" w14:textId="77777777" w:rsidR="0079696F" w:rsidRPr="005A7FEE" w:rsidRDefault="0079696F" w:rsidP="008568BF">
      <w:pPr>
        <w:spacing w:before="240" w:after="0" w:line="480" w:lineRule="auto"/>
        <w:ind w:left="1890"/>
        <w:jc w:val="both"/>
        <w:rPr>
          <w:rFonts w:ascii="Trebuchet MS" w:hAnsi="Trebuchet MS"/>
          <w:sz w:val="24"/>
          <w:szCs w:val="24"/>
          <w:lang w:val="en-US"/>
        </w:rPr>
      </w:pPr>
      <w:r w:rsidRPr="005A7FEE">
        <w:rPr>
          <w:rFonts w:ascii="Trebuchet MS" w:hAnsi="Trebuchet MS"/>
          <w:sz w:val="24"/>
          <w:szCs w:val="24"/>
        </w:rPr>
        <w:t xml:space="preserve">Bahan hukum tersier atau bahan hukum penunjang seperti kamus hukum dan bahan lain di luar bidang hukum yang dipergunakan untuk melengkapi data penelitian. </w:t>
      </w:r>
    </w:p>
    <w:p w14:paraId="74D935E6" w14:textId="77777777" w:rsidR="0079696F" w:rsidRPr="005A7FEE" w:rsidRDefault="0079696F" w:rsidP="008568BF">
      <w:pPr>
        <w:spacing w:before="240" w:after="0" w:line="480" w:lineRule="auto"/>
        <w:ind w:left="1134"/>
        <w:jc w:val="both"/>
        <w:rPr>
          <w:rFonts w:ascii="Trebuchet MS" w:hAnsi="Trebuchet MS" w:cs="Tahoma"/>
          <w:sz w:val="24"/>
          <w:szCs w:val="24"/>
        </w:rPr>
      </w:pPr>
    </w:p>
    <w:p w14:paraId="4BF5B310" w14:textId="77777777" w:rsidR="0079696F" w:rsidRPr="005A7FEE" w:rsidRDefault="0079696F" w:rsidP="008568BF">
      <w:pPr>
        <w:spacing w:line="480" w:lineRule="auto"/>
        <w:rPr>
          <w:rFonts w:ascii="Trebuchet MS" w:hAnsi="Trebuchet MS"/>
          <w:sz w:val="24"/>
          <w:szCs w:val="24"/>
          <w:lang w:val="en-US"/>
        </w:rPr>
      </w:pPr>
    </w:p>
    <w:p w14:paraId="2BE3460E" w14:textId="77777777" w:rsidR="00CF21C8" w:rsidRPr="005A7FEE" w:rsidRDefault="00CF21C8" w:rsidP="00B74913">
      <w:pPr>
        <w:pStyle w:val="DaftarParagraf"/>
        <w:tabs>
          <w:tab w:val="left" w:pos="360"/>
          <w:tab w:val="left" w:pos="900"/>
          <w:tab w:val="left" w:pos="1440"/>
        </w:tabs>
        <w:spacing w:after="60" w:line="480" w:lineRule="auto"/>
        <w:ind w:left="0"/>
        <w:contextualSpacing w:val="0"/>
        <w:jc w:val="center"/>
        <w:outlineLvl w:val="0"/>
        <w:rPr>
          <w:rFonts w:ascii="Trebuchet MS" w:hAnsi="Trebuchet MS" w:cs="Arial"/>
          <w:bCs/>
          <w:color w:val="C45911"/>
          <w:szCs w:val="24"/>
          <w:lang w:val="en-US"/>
        </w:rPr>
      </w:pPr>
      <w:bookmarkStart w:id="8" w:name="_Toc130221104"/>
      <w:r w:rsidRPr="005A7FEE">
        <w:rPr>
          <w:rFonts w:ascii="Trebuchet MS" w:hAnsi="Trebuchet MS" w:cs="Arial"/>
          <w:bCs/>
          <w:color w:val="C45911"/>
          <w:szCs w:val="24"/>
        </w:rPr>
        <w:t xml:space="preserve">BAB </w:t>
      </w:r>
      <w:r w:rsidRPr="005A7FEE">
        <w:rPr>
          <w:rFonts w:ascii="Trebuchet MS" w:hAnsi="Trebuchet MS" w:cs="Arial"/>
          <w:bCs/>
          <w:color w:val="C45911"/>
          <w:szCs w:val="24"/>
          <w:lang w:val="en-US"/>
        </w:rPr>
        <w:t>II</w:t>
      </w:r>
      <w:bookmarkEnd w:id="8"/>
    </w:p>
    <w:p w14:paraId="49034760" w14:textId="77777777" w:rsidR="00CF21C8" w:rsidRPr="005A7FEE" w:rsidRDefault="00CF21C8" w:rsidP="00B74913">
      <w:pPr>
        <w:pStyle w:val="DaftarParagraf"/>
        <w:tabs>
          <w:tab w:val="left" w:pos="360"/>
          <w:tab w:val="left" w:pos="900"/>
          <w:tab w:val="left" w:pos="1440"/>
        </w:tabs>
        <w:spacing w:after="60" w:line="480" w:lineRule="auto"/>
        <w:ind w:left="0"/>
        <w:contextualSpacing w:val="0"/>
        <w:jc w:val="center"/>
        <w:outlineLvl w:val="0"/>
        <w:rPr>
          <w:rFonts w:ascii="Trebuchet MS" w:hAnsi="Trebuchet MS" w:cs="Arial"/>
          <w:b/>
          <w:color w:val="C45911"/>
          <w:szCs w:val="24"/>
          <w:lang w:val="en-US"/>
        </w:rPr>
      </w:pPr>
      <w:bookmarkStart w:id="9" w:name="_Toc130221105"/>
      <w:r w:rsidRPr="005A7FEE">
        <w:rPr>
          <w:rFonts w:ascii="Trebuchet MS" w:hAnsi="Trebuchet MS" w:cs="Arial"/>
          <w:b/>
          <w:color w:val="C45911"/>
          <w:szCs w:val="24"/>
          <w:lang w:val="en-US"/>
        </w:rPr>
        <w:t>KAJIAN TEORITIS DAN PRAKTIK EMPIRIS</w:t>
      </w:r>
      <w:bookmarkEnd w:id="9"/>
    </w:p>
    <w:p w14:paraId="1DD601DF" w14:textId="77777777" w:rsidR="00CF21C8" w:rsidRPr="005A7FEE" w:rsidRDefault="00CF21C8" w:rsidP="008568BF">
      <w:pPr>
        <w:spacing w:line="480" w:lineRule="auto"/>
        <w:rPr>
          <w:rFonts w:ascii="Trebuchet MS" w:hAnsi="Trebuchet MS"/>
          <w:color w:val="002060"/>
          <w:sz w:val="24"/>
          <w:szCs w:val="24"/>
          <w:lang w:val="en-US"/>
        </w:rPr>
      </w:pPr>
    </w:p>
    <w:p w14:paraId="3612933E" w14:textId="77777777" w:rsidR="00CF21C8" w:rsidRPr="005A7FEE" w:rsidRDefault="00CF21C8" w:rsidP="00AB50C3">
      <w:pPr>
        <w:pStyle w:val="DaftarParagraf"/>
        <w:numPr>
          <w:ilvl w:val="1"/>
          <w:numId w:val="5"/>
        </w:numPr>
        <w:spacing w:after="0" w:line="480" w:lineRule="auto"/>
        <w:ind w:left="709" w:hanging="709"/>
        <w:outlineLvl w:val="1"/>
        <w:rPr>
          <w:rFonts w:ascii="Trebuchet MS" w:hAnsi="Trebuchet MS" w:cs="Microsoft Sans Serif"/>
          <w:b/>
          <w:bCs/>
          <w:color w:val="C45911"/>
          <w:szCs w:val="24"/>
          <w:lang w:val="en-US"/>
        </w:rPr>
      </w:pPr>
      <w:bookmarkStart w:id="10" w:name="_Toc130221106"/>
      <w:r w:rsidRPr="005A7FEE">
        <w:rPr>
          <w:rFonts w:ascii="Trebuchet MS" w:hAnsi="Trebuchet MS" w:cs="Microsoft Sans Serif"/>
          <w:b/>
          <w:bCs/>
          <w:color w:val="C45911"/>
          <w:szCs w:val="24"/>
          <w:lang w:val="en-US"/>
        </w:rPr>
        <w:t>KAJIAN TEORITIS</w:t>
      </w:r>
      <w:bookmarkEnd w:id="10"/>
    </w:p>
    <w:p w14:paraId="01A77317" w14:textId="77777777" w:rsidR="00CF21C8" w:rsidRPr="005A7FEE" w:rsidRDefault="00CF21C8" w:rsidP="008568BF">
      <w:pPr>
        <w:spacing w:before="240" w:after="0" w:line="480" w:lineRule="auto"/>
        <w:ind w:left="709"/>
        <w:jc w:val="both"/>
        <w:rPr>
          <w:rFonts w:ascii="Trebuchet MS" w:eastAsia="Times New Roman" w:hAnsi="Trebuchet MS"/>
          <w:sz w:val="24"/>
          <w:szCs w:val="24"/>
          <w:lang w:val="en-US" w:eastAsia="id-ID"/>
        </w:rPr>
      </w:pPr>
      <w:r w:rsidRPr="005A7FEE">
        <w:rPr>
          <w:rFonts w:ascii="Trebuchet MS" w:hAnsi="Trebuchet MS"/>
          <w:sz w:val="24"/>
          <w:szCs w:val="24"/>
        </w:rPr>
        <w:t xml:space="preserve">Modal adalah dana yang digunakan untuk membiayai pengadaan aktiva dan </w:t>
      </w:r>
      <w:r w:rsidRPr="005A7FEE">
        <w:rPr>
          <w:rFonts w:ascii="Trebuchet MS" w:hAnsi="Trebuchet MS"/>
          <w:sz w:val="24"/>
          <w:szCs w:val="24"/>
          <w:lang w:val="en-US"/>
        </w:rPr>
        <w:t xml:space="preserve">          </w:t>
      </w:r>
      <w:r w:rsidRPr="005A7FEE">
        <w:rPr>
          <w:rFonts w:ascii="Trebuchet MS" w:hAnsi="Trebuchet MS"/>
          <w:sz w:val="24"/>
          <w:szCs w:val="24"/>
        </w:rPr>
        <w:t xml:space="preserve">operasi perusahaan. Modal terdiri dari itemitem yang ada disisi kanan suatu </w:t>
      </w:r>
      <w:r w:rsidRPr="005A7FEE">
        <w:rPr>
          <w:rFonts w:ascii="Trebuchet MS" w:hAnsi="Trebuchet MS"/>
          <w:sz w:val="24"/>
          <w:szCs w:val="24"/>
          <w:lang w:val="en-US"/>
        </w:rPr>
        <w:t xml:space="preserve"> </w:t>
      </w:r>
      <w:r w:rsidRPr="005A7FEE">
        <w:rPr>
          <w:rFonts w:ascii="Trebuchet MS" w:hAnsi="Trebuchet MS"/>
          <w:sz w:val="24"/>
          <w:szCs w:val="24"/>
        </w:rPr>
        <w:t>neraca, yaitu hutang, saham biasa, saham preferen dan laba ditahan. Sedangkan modal terdiri dari modal sendiri dan modal asing. Perimbangan antara seluruh modal asing dan modal sendiri disebut struktur keuangan, dan perimbangan antara modal asing dan modal sendiri yang bersifat jangka panjang akan membentuk sruktur permodalan (Atmaja, 2003). Modal dapat digunakan untuk dua hal, pertama untuk keperluan investasi, maksudnya adalah modal yang digunakan untuk  membeli atau membiayai aktiva tetap dan bersifat jangka panjang yang dapat digunakan secara berulang-ulang. Kedua, modal yang digunakan membiayai modal kerja, yaitu modal yang digunakan untuk pembiayaan jangka pendek, seperti pembelian bahan baku, membayar gaji dan upah dan biaya-biaya operasional.</w:t>
      </w:r>
      <w:r w:rsidRPr="005A7FEE">
        <w:rPr>
          <w:rStyle w:val="ReferensiCatatanKaki"/>
          <w:rFonts w:ascii="Trebuchet MS" w:hAnsi="Trebuchet MS"/>
          <w:sz w:val="24"/>
          <w:szCs w:val="24"/>
        </w:rPr>
        <w:footnoteReference w:id="3"/>
      </w:r>
    </w:p>
    <w:p w14:paraId="0FF6EA5D" w14:textId="77777777" w:rsidR="00CF21C8" w:rsidRPr="005A7FEE" w:rsidRDefault="00CF21C8" w:rsidP="008568BF">
      <w:pPr>
        <w:spacing w:before="240" w:after="240" w:line="480" w:lineRule="auto"/>
        <w:ind w:left="709"/>
        <w:jc w:val="both"/>
        <w:rPr>
          <w:rFonts w:ascii="Trebuchet MS" w:hAnsi="Trebuchet MS"/>
          <w:sz w:val="24"/>
          <w:szCs w:val="24"/>
          <w:lang w:val="en-US"/>
        </w:rPr>
      </w:pPr>
      <w:r w:rsidRPr="005A7FEE">
        <w:rPr>
          <w:rFonts w:ascii="Trebuchet MS" w:hAnsi="Trebuchet MS"/>
          <w:sz w:val="24"/>
          <w:szCs w:val="24"/>
        </w:rPr>
        <w:t>Dari pengertian diatas dapat diambil kesimpulan bahwa modal digunakan sebagai hal yang penting dalam kegiatan suatu produksi dalam suatu perusahaan. Modal dapat berasal dari modal sendiri, modal asing maupun perpaduan antara modal sendiri dengan modal asing yang disebut dengan struktur keuangan. Jenis-jenis modal dibagi menjadi beberapa bagian, yaitu:</w:t>
      </w:r>
      <w:r w:rsidRPr="005A7FEE">
        <w:rPr>
          <w:rStyle w:val="ReferensiCatatanKaki"/>
          <w:rFonts w:ascii="Trebuchet MS" w:hAnsi="Trebuchet MS"/>
          <w:sz w:val="24"/>
          <w:szCs w:val="24"/>
        </w:rPr>
        <w:footnoteReference w:id="4"/>
      </w:r>
    </w:p>
    <w:p w14:paraId="0E899D53" w14:textId="77777777" w:rsidR="00CF21C8" w:rsidRPr="005A7FEE" w:rsidRDefault="00CF21C8" w:rsidP="008568BF">
      <w:pPr>
        <w:spacing w:before="240" w:after="0" w:line="480" w:lineRule="auto"/>
        <w:ind w:left="706"/>
        <w:contextualSpacing/>
        <w:jc w:val="both"/>
        <w:rPr>
          <w:rFonts w:ascii="Trebuchet MS" w:hAnsi="Trebuchet MS"/>
          <w:sz w:val="24"/>
          <w:szCs w:val="24"/>
          <w:lang w:val="en-US"/>
        </w:rPr>
      </w:pPr>
      <w:r w:rsidRPr="005A7FEE">
        <w:rPr>
          <w:rFonts w:ascii="Trebuchet MS" w:hAnsi="Trebuchet MS"/>
          <w:sz w:val="24"/>
          <w:szCs w:val="24"/>
        </w:rPr>
        <w:t xml:space="preserve">a. Biaya Hutang ( cost of debt ) </w:t>
      </w:r>
    </w:p>
    <w:p w14:paraId="50652639" w14:textId="77777777" w:rsidR="00CF21C8" w:rsidRPr="005A7FEE" w:rsidRDefault="00CF21C8" w:rsidP="008568BF">
      <w:pPr>
        <w:spacing w:before="240" w:after="0" w:line="480" w:lineRule="auto"/>
        <w:ind w:left="706"/>
        <w:contextualSpacing/>
        <w:jc w:val="both"/>
        <w:rPr>
          <w:rFonts w:ascii="Trebuchet MS" w:hAnsi="Trebuchet MS"/>
          <w:sz w:val="24"/>
          <w:szCs w:val="24"/>
          <w:lang w:val="en-US"/>
        </w:rPr>
      </w:pPr>
      <w:r w:rsidRPr="005A7FEE">
        <w:rPr>
          <w:rFonts w:ascii="Trebuchet MS" w:hAnsi="Trebuchet MS"/>
          <w:sz w:val="24"/>
          <w:szCs w:val="24"/>
        </w:rPr>
        <w:t xml:space="preserve">b. Biaya Saham Preferen </w:t>
      </w:r>
    </w:p>
    <w:p w14:paraId="53782937" w14:textId="77777777" w:rsidR="00CF21C8" w:rsidRPr="005A7FEE" w:rsidRDefault="00CF21C8" w:rsidP="008568BF">
      <w:pPr>
        <w:spacing w:before="240" w:after="0" w:line="480" w:lineRule="auto"/>
        <w:ind w:left="706"/>
        <w:contextualSpacing/>
        <w:jc w:val="both"/>
        <w:rPr>
          <w:rFonts w:ascii="Trebuchet MS" w:hAnsi="Trebuchet MS"/>
          <w:sz w:val="24"/>
          <w:szCs w:val="24"/>
          <w:lang w:val="en-US"/>
        </w:rPr>
      </w:pPr>
      <w:r w:rsidRPr="005A7FEE">
        <w:rPr>
          <w:rFonts w:ascii="Trebuchet MS" w:hAnsi="Trebuchet MS"/>
          <w:sz w:val="24"/>
          <w:szCs w:val="24"/>
        </w:rPr>
        <w:t xml:space="preserve">c. Biaya Laba ditahan </w:t>
      </w:r>
    </w:p>
    <w:p w14:paraId="43D216AB" w14:textId="77777777" w:rsidR="00CF21C8" w:rsidRPr="005A7FEE" w:rsidRDefault="00CF21C8" w:rsidP="008568BF">
      <w:pPr>
        <w:spacing w:before="240" w:after="0" w:line="480" w:lineRule="auto"/>
        <w:ind w:left="706"/>
        <w:contextualSpacing/>
        <w:jc w:val="both"/>
        <w:rPr>
          <w:rFonts w:ascii="Trebuchet MS" w:eastAsia="Times New Roman" w:hAnsi="Trebuchet MS"/>
          <w:sz w:val="24"/>
          <w:szCs w:val="24"/>
          <w:lang w:val="en-US" w:eastAsia="id-ID"/>
        </w:rPr>
      </w:pPr>
      <w:r w:rsidRPr="005A7FEE">
        <w:rPr>
          <w:rFonts w:ascii="Trebuchet MS" w:hAnsi="Trebuchet MS"/>
          <w:sz w:val="24"/>
          <w:szCs w:val="24"/>
        </w:rPr>
        <w:t>d. Biaya saham biasa</w:t>
      </w:r>
    </w:p>
    <w:p w14:paraId="6DBC8957" w14:textId="77777777" w:rsidR="00CF21C8" w:rsidRPr="005A7FEE" w:rsidRDefault="00CF21C8" w:rsidP="008568BF">
      <w:pPr>
        <w:spacing w:before="240" w:after="0" w:line="480" w:lineRule="auto"/>
        <w:ind w:left="709"/>
        <w:jc w:val="both"/>
        <w:rPr>
          <w:rFonts w:ascii="Trebuchet MS" w:hAnsi="Trebuchet MS"/>
          <w:sz w:val="24"/>
          <w:szCs w:val="24"/>
        </w:rPr>
      </w:pPr>
      <w:r w:rsidRPr="005A7FEE">
        <w:rPr>
          <w:rFonts w:ascii="Trebuchet MS" w:hAnsi="Trebuchet MS"/>
          <w:sz w:val="24"/>
          <w:szCs w:val="24"/>
        </w:rPr>
        <w:t>Menurut ahli ekonomi modal adalah kekayaan perusahaan yang dapat digunakan untuk kegiatan produksi selanjutnya. Sedangkan pengusaha berpendapat bahwa modal adalah nilai buku dari surat berharga.</w:t>
      </w:r>
      <w:r w:rsidRPr="005A7FEE">
        <w:rPr>
          <w:rStyle w:val="ReferensiCatatanKaki"/>
          <w:rFonts w:ascii="Trebuchet MS" w:hAnsi="Trebuchet MS"/>
          <w:sz w:val="24"/>
          <w:szCs w:val="24"/>
        </w:rPr>
        <w:footnoteReference w:id="5"/>
      </w:r>
      <w:r w:rsidRPr="005A7FEE">
        <w:rPr>
          <w:rFonts w:ascii="Trebuchet MS" w:hAnsi="Trebuchet MS"/>
          <w:sz w:val="24"/>
          <w:szCs w:val="24"/>
        </w:rPr>
        <w:t xml:space="preserve"> </w:t>
      </w:r>
    </w:p>
    <w:p w14:paraId="74EDCC08" w14:textId="77777777" w:rsidR="00885479" w:rsidRPr="005A7FEE" w:rsidRDefault="00CF21C8" w:rsidP="00B74913">
      <w:pPr>
        <w:spacing w:before="240" w:after="0" w:line="480" w:lineRule="auto"/>
        <w:ind w:left="720" w:firstLine="720"/>
        <w:jc w:val="both"/>
        <w:rPr>
          <w:rFonts w:ascii="Trebuchet MS" w:hAnsi="Trebuchet MS"/>
          <w:sz w:val="24"/>
          <w:szCs w:val="24"/>
          <w:lang w:val="en-US"/>
        </w:rPr>
      </w:pPr>
      <w:r w:rsidRPr="005A7FEE">
        <w:rPr>
          <w:rFonts w:ascii="Trebuchet MS" w:hAnsi="Trebuchet MS"/>
          <w:sz w:val="24"/>
          <w:szCs w:val="24"/>
        </w:rPr>
        <w:t>Modal merupakan faktor produksi yang mempunyai pengaruh kuat dalam mendapatkan produktivitas atau output, secara makro modal merupakan pendorong besar untuk meningkatkan investasi baik secara langsung pada proses produksi maupun dalam prasarana produksi, sehingga mampu mendorong kenaikan produktivitas dan output.</w:t>
      </w:r>
      <w:r w:rsidRPr="005A7FEE">
        <w:rPr>
          <w:rStyle w:val="ReferensiCatatanKaki"/>
          <w:rFonts w:ascii="Trebuchet MS" w:hAnsi="Trebuchet MS"/>
          <w:sz w:val="24"/>
          <w:szCs w:val="24"/>
        </w:rPr>
        <w:footnoteReference w:id="6"/>
      </w:r>
      <w:r w:rsidRPr="005A7FEE">
        <w:rPr>
          <w:rFonts w:ascii="Trebuchet MS" w:hAnsi="Trebuchet MS"/>
          <w:sz w:val="24"/>
          <w:szCs w:val="24"/>
        </w:rPr>
        <w:t xml:space="preserve"> </w:t>
      </w:r>
      <w:r w:rsidRPr="005A7FEE">
        <w:rPr>
          <w:rFonts w:ascii="Trebuchet MS" w:hAnsi="Trebuchet MS"/>
          <w:sz w:val="24"/>
          <w:szCs w:val="24"/>
          <w:lang w:val="en-US"/>
        </w:rPr>
        <w:t xml:space="preserve"> </w:t>
      </w:r>
    </w:p>
    <w:p w14:paraId="61B951CE" w14:textId="77777777" w:rsidR="00CF21C8" w:rsidRPr="005A7FEE" w:rsidRDefault="00CF21C8" w:rsidP="00B74913">
      <w:pPr>
        <w:spacing w:before="240" w:after="0" w:line="480" w:lineRule="auto"/>
        <w:ind w:left="720" w:firstLine="720"/>
        <w:jc w:val="both"/>
        <w:rPr>
          <w:rFonts w:ascii="Trebuchet MS" w:eastAsia="Times New Roman" w:hAnsi="Trebuchet MS"/>
          <w:sz w:val="24"/>
          <w:szCs w:val="24"/>
          <w:lang w:val="en-US" w:eastAsia="id-ID"/>
        </w:rPr>
      </w:pPr>
      <w:r w:rsidRPr="005A7FEE">
        <w:rPr>
          <w:rFonts w:ascii="Trebuchet MS" w:hAnsi="Trebuchet MS"/>
          <w:sz w:val="24"/>
          <w:szCs w:val="24"/>
        </w:rPr>
        <w:t xml:space="preserve">Menurut Meij modal adalah sebagai kolektivitas dari barang-barang modal yang terdapat dalam neraca sebelah debet, yang dimaksud dengan barang-barang </w:t>
      </w:r>
      <w:r w:rsidRPr="005A7FEE">
        <w:rPr>
          <w:rFonts w:ascii="Trebuchet MS" w:hAnsi="Trebuchet MS"/>
          <w:sz w:val="24"/>
          <w:szCs w:val="24"/>
          <w:lang w:val="en-US"/>
        </w:rPr>
        <w:t xml:space="preserve"> </w:t>
      </w:r>
      <w:r w:rsidRPr="005A7FEE">
        <w:rPr>
          <w:rFonts w:ascii="Trebuchet MS" w:hAnsi="Trebuchet MS"/>
          <w:sz w:val="24"/>
          <w:szCs w:val="24"/>
        </w:rPr>
        <w:t>modal adalah semua barang yang ada dalam rumah tangga perusahaan dalam fungsi produktifitasnya untuk membentuk pendapatan.</w:t>
      </w:r>
      <w:r w:rsidRPr="005A7FEE">
        <w:rPr>
          <w:rStyle w:val="ReferensiCatatanKaki"/>
          <w:rFonts w:ascii="Trebuchet MS" w:hAnsi="Trebuchet MS"/>
          <w:sz w:val="24"/>
          <w:szCs w:val="24"/>
        </w:rPr>
        <w:footnoteReference w:id="7"/>
      </w:r>
      <w:r w:rsidRPr="005A7FEE">
        <w:rPr>
          <w:rFonts w:ascii="Trebuchet MS" w:hAnsi="Trebuchet MS"/>
          <w:sz w:val="24"/>
          <w:szCs w:val="24"/>
        </w:rPr>
        <w:t xml:space="preserve"> Para ekonom menggu</w:t>
      </w:r>
      <w:r w:rsidRPr="005A7FEE">
        <w:rPr>
          <w:rFonts w:ascii="Trebuchet MS" w:hAnsi="Trebuchet MS"/>
          <w:sz w:val="24"/>
          <w:szCs w:val="24"/>
          <w:lang w:val="en-US"/>
        </w:rPr>
        <w:t>-</w:t>
      </w:r>
      <w:r w:rsidRPr="005A7FEE">
        <w:rPr>
          <w:rFonts w:ascii="Trebuchet MS" w:hAnsi="Trebuchet MS"/>
          <w:sz w:val="24"/>
          <w:szCs w:val="24"/>
        </w:rPr>
        <w:t xml:space="preserve">nakan </w:t>
      </w:r>
      <w:r w:rsidRPr="005A7FEE">
        <w:rPr>
          <w:rFonts w:ascii="Trebuchet MS" w:hAnsi="Trebuchet MS"/>
          <w:sz w:val="24"/>
          <w:szCs w:val="24"/>
          <w:lang w:val="en-US"/>
        </w:rPr>
        <w:t xml:space="preserve"> </w:t>
      </w:r>
      <w:r w:rsidRPr="005A7FEE">
        <w:rPr>
          <w:rFonts w:ascii="Trebuchet MS" w:hAnsi="Trebuchet MS"/>
          <w:sz w:val="24"/>
          <w:szCs w:val="24"/>
        </w:rPr>
        <w:t xml:space="preserve">istilah modal atau capital untuk mengacu pada stok berbagai peralatan dan </w:t>
      </w:r>
      <w:r w:rsidRPr="005A7FEE">
        <w:rPr>
          <w:rFonts w:ascii="Trebuchet MS" w:hAnsi="Trebuchet MS"/>
          <w:sz w:val="24"/>
          <w:szCs w:val="24"/>
          <w:lang w:val="en-US"/>
        </w:rPr>
        <w:t xml:space="preserve"> </w:t>
      </w:r>
      <w:r w:rsidRPr="005A7FEE">
        <w:rPr>
          <w:rFonts w:ascii="Trebuchet MS" w:hAnsi="Trebuchet MS"/>
          <w:sz w:val="24"/>
          <w:szCs w:val="24"/>
        </w:rPr>
        <w:t>struktur yang digunakan dalam proses produksi. Artinya, modal ekonomi mencerminkan akumulasi barang yang</w:t>
      </w:r>
      <w:r w:rsidRPr="005A7FEE">
        <w:rPr>
          <w:rFonts w:ascii="Trebuchet MS" w:eastAsia="Times New Roman" w:hAnsi="Trebuchet MS"/>
          <w:sz w:val="24"/>
          <w:szCs w:val="24"/>
          <w:lang w:eastAsia="id-ID"/>
        </w:rPr>
        <w:t xml:space="preserve"> </w:t>
      </w:r>
      <w:r w:rsidRPr="005A7FEE">
        <w:rPr>
          <w:rFonts w:ascii="Trebuchet MS" w:hAnsi="Trebuchet MS"/>
          <w:sz w:val="24"/>
          <w:szCs w:val="24"/>
        </w:rPr>
        <w:t>dihasilkan di masa lalu yang sedang digunakan pada saat ini untuk memproduksi barang dan jasa yang baru. Modal ini antara lain peralatan, mesin, angkutan, gedung dan bahan baku.</w:t>
      </w:r>
      <w:r w:rsidRPr="005A7FEE">
        <w:rPr>
          <w:rStyle w:val="ReferensiCatatanKaki"/>
          <w:rFonts w:ascii="Trebuchet MS" w:hAnsi="Trebuchet MS"/>
          <w:sz w:val="24"/>
          <w:szCs w:val="24"/>
        </w:rPr>
        <w:footnoteReference w:id="8"/>
      </w:r>
    </w:p>
    <w:p w14:paraId="1D843244" w14:textId="77777777" w:rsidR="00CF21C8" w:rsidRPr="005A7FEE" w:rsidRDefault="00CF21C8" w:rsidP="00B74913">
      <w:pPr>
        <w:spacing w:before="240" w:after="0" w:line="480" w:lineRule="auto"/>
        <w:ind w:left="720" w:firstLine="720"/>
        <w:jc w:val="both"/>
        <w:rPr>
          <w:rFonts w:ascii="Trebuchet MS" w:hAnsi="Trebuchet MS"/>
          <w:sz w:val="24"/>
          <w:szCs w:val="24"/>
        </w:rPr>
      </w:pPr>
      <w:r w:rsidRPr="005A7FEE">
        <w:rPr>
          <w:rFonts w:ascii="Trebuchet MS" w:hAnsi="Trebuchet MS"/>
          <w:sz w:val="24"/>
          <w:szCs w:val="24"/>
        </w:rPr>
        <w:t>Menurut Sumbernya</w:t>
      </w:r>
      <w:r w:rsidRPr="005A7FEE">
        <w:rPr>
          <w:rFonts w:ascii="Trebuchet MS" w:hAnsi="Trebuchet MS"/>
          <w:sz w:val="24"/>
          <w:szCs w:val="24"/>
          <w:lang w:val="en-US"/>
        </w:rPr>
        <w:t xml:space="preserve">, </w:t>
      </w:r>
      <w:r w:rsidRPr="005A7FEE">
        <w:rPr>
          <w:rFonts w:ascii="Trebuchet MS" w:hAnsi="Trebuchet MS"/>
          <w:sz w:val="24"/>
          <w:szCs w:val="24"/>
        </w:rPr>
        <w:t xml:space="preserve">Modal </w:t>
      </w:r>
      <w:r w:rsidRPr="005A7FEE">
        <w:rPr>
          <w:rFonts w:ascii="Trebuchet MS" w:hAnsi="Trebuchet MS"/>
          <w:sz w:val="24"/>
          <w:szCs w:val="24"/>
          <w:lang w:val="en-US"/>
        </w:rPr>
        <w:t xml:space="preserve">diklasifikasikan kedalam 2 (dua) jenis. Pertama, </w:t>
      </w:r>
      <w:r w:rsidRPr="005A7FEE">
        <w:rPr>
          <w:rFonts w:ascii="Trebuchet MS" w:hAnsi="Trebuchet MS"/>
          <w:sz w:val="24"/>
          <w:szCs w:val="24"/>
        </w:rPr>
        <w:t xml:space="preserve"> Permodalan Sendiri/Kekayaan Bersih/Sumber Intern. Sumber ini berasal dari para pemilik perusahaan atau bersumber dari dalam perusahaan, misalnya penjualan saham, simpanan anggota pada bentuk usaha koperasi, cadangan. Kekayaan sendiri ini mempunyai ciri, yaitu terikat secara permanen dalam perusahaan. </w:t>
      </w:r>
      <w:r w:rsidR="00885479" w:rsidRPr="005A7FEE">
        <w:rPr>
          <w:rFonts w:ascii="Trebuchet MS" w:hAnsi="Trebuchet MS"/>
          <w:sz w:val="24"/>
          <w:szCs w:val="24"/>
          <w:lang w:val="en-US"/>
        </w:rPr>
        <w:t xml:space="preserve">Kedua, </w:t>
      </w:r>
      <w:r w:rsidRPr="005A7FEE">
        <w:rPr>
          <w:rFonts w:ascii="Trebuchet MS" w:hAnsi="Trebuchet MS"/>
          <w:sz w:val="24"/>
          <w:szCs w:val="24"/>
        </w:rPr>
        <w:t>Permodalan Asing/Kekayaan Asing/Sumber Ekstern. Sumber ini berasal dari pihak luar perusahaan, yaitu berupa pinjaman jangka panjang atau jangka pendek. Pinjaman jangka pendek, yaitu pinjaman yang jangka waktunya maksimum satu tahun. Sedangkan pinjaman yang jangka waktunya lebih dari satu tahun, disebut kredit jangka panjang. Ciri dari kekayaan asing ini ialah tidak terikat secara permanen, atau hanya terikat sementara, yang sewaktu-waktu akan dikembalikan lagi kepada yang meminjamkan.</w:t>
      </w:r>
      <w:r w:rsidRPr="005A7FEE">
        <w:rPr>
          <w:rStyle w:val="ReferensiCatatanKaki"/>
          <w:rFonts w:ascii="Trebuchet MS" w:hAnsi="Trebuchet MS"/>
          <w:sz w:val="24"/>
          <w:szCs w:val="24"/>
        </w:rPr>
        <w:footnoteReference w:id="9"/>
      </w:r>
    </w:p>
    <w:p w14:paraId="738919CA" w14:textId="77777777" w:rsidR="00CF21C8" w:rsidRPr="005A7FEE" w:rsidRDefault="00CF21C8" w:rsidP="00B74913">
      <w:pPr>
        <w:spacing w:before="240" w:after="0" w:line="480" w:lineRule="auto"/>
        <w:ind w:left="720" w:firstLine="720"/>
        <w:jc w:val="both"/>
        <w:rPr>
          <w:rFonts w:ascii="Trebuchet MS" w:hAnsi="Trebuchet MS"/>
          <w:sz w:val="24"/>
          <w:szCs w:val="24"/>
          <w:lang w:val="en-US"/>
        </w:rPr>
      </w:pPr>
      <w:r w:rsidRPr="005A7FEE">
        <w:rPr>
          <w:rFonts w:ascii="Trebuchet MS" w:hAnsi="Trebuchet MS"/>
          <w:sz w:val="24"/>
          <w:szCs w:val="24"/>
          <w:lang w:val="en-US"/>
        </w:rPr>
        <w:t xml:space="preserve">Dari beberapa penjelasan tentang modal sebagaimana telah diuraikan diatas </w:t>
      </w:r>
      <w:r w:rsidRPr="005A7FEE">
        <w:rPr>
          <w:rFonts w:ascii="Trebuchet MS" w:hAnsi="Trebuchet MS"/>
          <w:sz w:val="24"/>
          <w:szCs w:val="24"/>
        </w:rPr>
        <w:t>dapat disimpulkan bahwa struktur modal berkaitan erat dengan investasi</w:t>
      </w:r>
      <w:r w:rsidRPr="005A7FEE">
        <w:rPr>
          <w:rFonts w:ascii="Trebuchet MS" w:hAnsi="Trebuchet MS"/>
          <w:sz w:val="24"/>
          <w:szCs w:val="24"/>
          <w:lang w:val="en-US"/>
        </w:rPr>
        <w:t>.</w:t>
      </w:r>
      <w:r w:rsidRPr="005A7FEE">
        <w:rPr>
          <w:rFonts w:ascii="Trebuchet MS" w:hAnsi="Trebuchet MS"/>
          <w:sz w:val="24"/>
          <w:szCs w:val="24"/>
        </w:rPr>
        <w:t xml:space="preserve"> </w:t>
      </w:r>
      <w:r w:rsidRPr="005A7FEE">
        <w:rPr>
          <w:rFonts w:ascii="Trebuchet MS" w:hAnsi="Trebuchet MS"/>
          <w:sz w:val="24"/>
          <w:szCs w:val="24"/>
          <w:lang w:val="en-US"/>
        </w:rPr>
        <w:t xml:space="preserve"> Dalam kaitannya terhadap hal ini, </w:t>
      </w:r>
      <w:r w:rsidRPr="005A7FEE">
        <w:rPr>
          <w:rFonts w:ascii="Trebuchet MS" w:hAnsi="Trebuchet MS"/>
          <w:sz w:val="24"/>
          <w:szCs w:val="24"/>
        </w:rPr>
        <w:t xml:space="preserve">penyertaan modal </w:t>
      </w:r>
      <w:r w:rsidRPr="005A7FEE">
        <w:rPr>
          <w:rFonts w:ascii="Trebuchet MS" w:hAnsi="Trebuchet MS"/>
          <w:sz w:val="24"/>
          <w:szCs w:val="24"/>
          <w:lang w:val="en-US"/>
        </w:rPr>
        <w:t>dapat did</w:t>
      </w:r>
      <w:r w:rsidRPr="005A7FEE">
        <w:rPr>
          <w:rFonts w:ascii="Trebuchet MS" w:hAnsi="Trebuchet MS"/>
          <w:sz w:val="24"/>
          <w:szCs w:val="24"/>
        </w:rPr>
        <w:t xml:space="preserve">efinisi secara umum yaitu suatu usaha untuk memiliki perusahaan yang baru atau yang sudah berjalan, dengan melakukan setoran modal ke perusahaan tersebut. Penyertaan modal Pemerintah Daerah adalah pengalihan kepemilikan kekayaan Daerah yang semula merupakan kekayaan yang tidak dipisahkan menjadi kekayaan yang dipisahkan untuk diperhitungkan sebagai modal/saham daerah. Maksud Penyertaan Modal Pemerintah Daerah adalah upaya meningkatkan produktifitas pemanfaatan tanah dan/atau bangunan serta kekayaan lainnya milik Pemerintah Daerah dengan membentuk usaha bersama dan saling menguntungkan. Tujuan Penyertaan Modal Pemerintah Daerah adalah untuk meningkatkan: </w:t>
      </w:r>
    </w:p>
    <w:p w14:paraId="6DAF5856" w14:textId="77777777" w:rsidR="00CF21C8" w:rsidRPr="005A7FEE" w:rsidRDefault="00CF21C8" w:rsidP="008568BF">
      <w:pPr>
        <w:spacing w:before="240" w:after="0" w:line="480" w:lineRule="auto"/>
        <w:ind w:left="706"/>
        <w:jc w:val="both"/>
        <w:rPr>
          <w:rFonts w:ascii="Trebuchet MS" w:hAnsi="Trebuchet MS"/>
          <w:sz w:val="24"/>
          <w:szCs w:val="24"/>
          <w:lang w:val="en-US"/>
        </w:rPr>
      </w:pPr>
      <w:r w:rsidRPr="005A7FEE">
        <w:rPr>
          <w:rFonts w:ascii="Trebuchet MS" w:hAnsi="Trebuchet MS"/>
          <w:sz w:val="24"/>
          <w:szCs w:val="24"/>
        </w:rPr>
        <w:t xml:space="preserve">1) Sumber Pendapatan Asli Daerah; </w:t>
      </w:r>
    </w:p>
    <w:p w14:paraId="7ADCC21E" w14:textId="77777777" w:rsidR="00CF21C8" w:rsidRPr="005A7FEE" w:rsidRDefault="00CF21C8" w:rsidP="008568BF">
      <w:pPr>
        <w:spacing w:before="240" w:after="0" w:line="480" w:lineRule="auto"/>
        <w:ind w:left="706"/>
        <w:contextualSpacing/>
        <w:jc w:val="both"/>
        <w:rPr>
          <w:rFonts w:ascii="Trebuchet MS" w:hAnsi="Trebuchet MS"/>
          <w:sz w:val="24"/>
          <w:szCs w:val="24"/>
          <w:lang w:val="en-US"/>
        </w:rPr>
      </w:pPr>
      <w:r w:rsidRPr="005A7FEE">
        <w:rPr>
          <w:rFonts w:ascii="Trebuchet MS" w:hAnsi="Trebuchet MS"/>
          <w:sz w:val="24"/>
          <w:szCs w:val="24"/>
        </w:rPr>
        <w:t xml:space="preserve">2) Pertumbuhan ekonomi; </w:t>
      </w:r>
    </w:p>
    <w:p w14:paraId="020FE1E1" w14:textId="77777777" w:rsidR="00CF21C8" w:rsidRPr="005A7FEE" w:rsidRDefault="00CF21C8" w:rsidP="008568BF">
      <w:pPr>
        <w:spacing w:before="240" w:after="0" w:line="480" w:lineRule="auto"/>
        <w:ind w:left="706"/>
        <w:contextualSpacing/>
        <w:jc w:val="both"/>
        <w:rPr>
          <w:rFonts w:ascii="Trebuchet MS" w:hAnsi="Trebuchet MS"/>
          <w:sz w:val="24"/>
          <w:szCs w:val="24"/>
          <w:lang w:val="en-US"/>
        </w:rPr>
      </w:pPr>
      <w:r w:rsidRPr="005A7FEE">
        <w:rPr>
          <w:rFonts w:ascii="Trebuchet MS" w:hAnsi="Trebuchet MS"/>
          <w:sz w:val="24"/>
          <w:szCs w:val="24"/>
        </w:rPr>
        <w:t xml:space="preserve">3) Pendapatan masyarakat; dan </w:t>
      </w:r>
    </w:p>
    <w:p w14:paraId="36591449" w14:textId="77777777" w:rsidR="00CF21C8" w:rsidRPr="005A7FEE" w:rsidRDefault="00CF21C8" w:rsidP="008568BF">
      <w:pPr>
        <w:spacing w:before="240" w:after="0" w:line="480" w:lineRule="auto"/>
        <w:ind w:left="706"/>
        <w:contextualSpacing/>
        <w:jc w:val="both"/>
        <w:rPr>
          <w:rFonts w:ascii="Trebuchet MS" w:hAnsi="Trebuchet MS"/>
          <w:sz w:val="24"/>
          <w:szCs w:val="24"/>
          <w:lang w:val="en-US"/>
        </w:rPr>
      </w:pPr>
      <w:r w:rsidRPr="005A7FEE">
        <w:rPr>
          <w:rFonts w:ascii="Trebuchet MS" w:hAnsi="Trebuchet MS"/>
          <w:sz w:val="24"/>
          <w:szCs w:val="24"/>
        </w:rPr>
        <w:t xml:space="preserve">4) Penyerapan tenaga kerja. </w:t>
      </w:r>
    </w:p>
    <w:p w14:paraId="126BFA0F" w14:textId="77777777" w:rsidR="00CF21C8" w:rsidRPr="005A7FEE" w:rsidRDefault="00CF21C8" w:rsidP="008568BF">
      <w:pPr>
        <w:spacing w:before="240" w:after="0" w:line="480" w:lineRule="auto"/>
        <w:ind w:left="709"/>
        <w:jc w:val="both"/>
        <w:rPr>
          <w:rFonts w:ascii="Trebuchet MS" w:hAnsi="Trebuchet MS"/>
          <w:sz w:val="24"/>
          <w:szCs w:val="24"/>
          <w:lang w:val="en-US"/>
        </w:rPr>
      </w:pPr>
      <w:r w:rsidRPr="005A7FEE">
        <w:rPr>
          <w:rFonts w:ascii="Trebuchet MS" w:hAnsi="Trebuchet MS"/>
          <w:sz w:val="24"/>
          <w:szCs w:val="24"/>
        </w:rPr>
        <w:t>Untuk mencapai tujuan tersebut, Penyertaan modal pemerintah daerah dilaksanakan berdasarkan prinsip-prinsip ekonomi perusahaan yang transparan dan akuntabilitas.</w:t>
      </w:r>
      <w:r w:rsidRPr="005A7FEE">
        <w:rPr>
          <w:rFonts w:ascii="Trebuchet MS" w:hAnsi="Trebuchet MS"/>
          <w:sz w:val="24"/>
          <w:szCs w:val="24"/>
          <w:lang w:val="en-US"/>
        </w:rPr>
        <w:t xml:space="preserve"> </w:t>
      </w:r>
      <w:r w:rsidRPr="005A7FEE">
        <w:rPr>
          <w:rFonts w:ascii="Trebuchet MS" w:hAnsi="Trebuchet MS"/>
          <w:sz w:val="24"/>
          <w:szCs w:val="24"/>
        </w:rPr>
        <w:t xml:space="preserve">Dasar awal untuk menentukan manajemen modal bank dapat dilihat dalam memperhitungkan kebutuhan modal perbankan agar memadai. Perbankan harus memperhatikan langkah – langkah sebagai berikut: </w:t>
      </w:r>
    </w:p>
    <w:p w14:paraId="5364CB25" w14:textId="77777777" w:rsidR="00CF21C8" w:rsidRPr="005A7FEE" w:rsidRDefault="00CF21C8" w:rsidP="00AB50C3">
      <w:pPr>
        <w:pStyle w:val="DaftarParagraf"/>
        <w:numPr>
          <w:ilvl w:val="0"/>
          <w:numId w:val="6"/>
        </w:numPr>
        <w:tabs>
          <w:tab w:val="left" w:pos="1080"/>
        </w:tabs>
        <w:spacing w:before="240" w:line="480" w:lineRule="auto"/>
        <w:ind w:left="1066"/>
        <w:contextualSpacing w:val="0"/>
        <w:rPr>
          <w:rFonts w:ascii="Trebuchet MS" w:hAnsi="Trebuchet MS"/>
          <w:szCs w:val="24"/>
          <w:lang w:val="en-US"/>
        </w:rPr>
      </w:pPr>
      <w:r w:rsidRPr="005A7FEE">
        <w:rPr>
          <w:rFonts w:ascii="Trebuchet MS" w:hAnsi="Trebuchet MS"/>
          <w:szCs w:val="24"/>
        </w:rPr>
        <w:t xml:space="preserve">Menyusun rencana kerja perbankan secara menyeluruh. Rancangan penetapan modal perbankan perlu mempertimbangkan beberapa aspek keuangan bank. Pada tahap ini dilihat bagaimana SWOT dari perusahaan itu sendiri untuk menjadi pertimbangan bagi tim manajemen perbankan. Untuk itu, perbankan wajib untuk memberikan perhatian kepada penghimpunan dana pihak ketiga seperti tabungan, giro, deposito dan kewajiban laiinya. Lebih lanjut lagi, kualitas internal perusahaan seperti sumber daya manusia dalam operasional bank perlu dipersiapkan. </w:t>
      </w:r>
    </w:p>
    <w:p w14:paraId="5CD21F09" w14:textId="77777777" w:rsidR="00CF21C8" w:rsidRPr="005A7FEE" w:rsidRDefault="00CF21C8" w:rsidP="00AB50C3">
      <w:pPr>
        <w:pStyle w:val="DaftarParagraf"/>
        <w:numPr>
          <w:ilvl w:val="0"/>
          <w:numId w:val="6"/>
        </w:numPr>
        <w:tabs>
          <w:tab w:val="left" w:pos="1080"/>
        </w:tabs>
        <w:spacing w:before="240" w:line="480" w:lineRule="auto"/>
        <w:ind w:left="1066"/>
        <w:contextualSpacing w:val="0"/>
        <w:rPr>
          <w:rFonts w:ascii="Trebuchet MS" w:hAnsi="Trebuchet MS"/>
          <w:szCs w:val="24"/>
          <w:lang w:val="en-US"/>
        </w:rPr>
      </w:pPr>
      <w:r w:rsidRPr="005A7FEE">
        <w:rPr>
          <w:rFonts w:ascii="Trebuchet MS" w:hAnsi="Trebuchet MS"/>
          <w:szCs w:val="24"/>
        </w:rPr>
        <w:t xml:space="preserve">Modal bank yang optimal atau memadai. Penentuan strategi permodalan bank merupakan hal yang sulit karena sumber pendanaan bank terdiri dari leverage (hutang). Hal ini berkaitan dengan trade off theory yang dijelaskan oleh Miller dan Modigliani. </w:t>
      </w:r>
    </w:p>
    <w:p w14:paraId="03FD78E3" w14:textId="77777777" w:rsidR="00CF21C8" w:rsidRPr="005A7FEE" w:rsidRDefault="00CF21C8" w:rsidP="00AB50C3">
      <w:pPr>
        <w:pStyle w:val="DaftarParagraf"/>
        <w:numPr>
          <w:ilvl w:val="0"/>
          <w:numId w:val="6"/>
        </w:numPr>
        <w:tabs>
          <w:tab w:val="left" w:pos="1080"/>
        </w:tabs>
        <w:spacing w:before="240" w:after="0" w:line="480" w:lineRule="auto"/>
        <w:rPr>
          <w:rFonts w:ascii="Trebuchet MS" w:hAnsi="Trebuchet MS"/>
          <w:szCs w:val="24"/>
          <w:lang w:val="en-US"/>
        </w:rPr>
      </w:pPr>
      <w:r w:rsidRPr="005A7FEE">
        <w:rPr>
          <w:rFonts w:ascii="Trebuchet MS" w:hAnsi="Trebuchet MS"/>
          <w:szCs w:val="24"/>
        </w:rPr>
        <w:t xml:space="preserve">Pemenuhan modal dari internal bank. Faktor internal menjadi perhatian khusus apakah perusahaan perbankan mampu tumbuh dengan kekuatan internal yaitu dari laba ditahan atau tidak. </w:t>
      </w:r>
    </w:p>
    <w:p w14:paraId="2E133D0F" w14:textId="77777777" w:rsidR="00CF21C8" w:rsidRPr="005A7FEE" w:rsidRDefault="00CF21C8" w:rsidP="008568BF">
      <w:pPr>
        <w:pStyle w:val="DaftarParagraf"/>
        <w:tabs>
          <w:tab w:val="left" w:pos="1080"/>
        </w:tabs>
        <w:spacing w:before="240" w:after="0" w:line="480" w:lineRule="auto"/>
        <w:ind w:left="1069"/>
        <w:rPr>
          <w:rFonts w:ascii="Trebuchet MS" w:hAnsi="Trebuchet MS"/>
          <w:szCs w:val="24"/>
          <w:lang w:val="en-US"/>
        </w:rPr>
      </w:pPr>
      <w:r w:rsidRPr="005A7FEE">
        <w:rPr>
          <w:rFonts w:ascii="Trebuchet MS" w:hAnsi="Trebuchet MS"/>
          <w:szCs w:val="24"/>
        </w:rPr>
        <w:t>Untuk meningkatkan laba perusahaan dapat menggunakan kapasitas internal yang dapat dilihat dari financial leverage. Variabel ini dapat mengukur kemampuan manajemen bank dalam mengelola asetnya.</w:t>
      </w:r>
    </w:p>
    <w:p w14:paraId="331A42D0" w14:textId="77777777" w:rsidR="00CF21C8" w:rsidRPr="005A7FEE" w:rsidRDefault="00CF21C8" w:rsidP="00AB50C3">
      <w:pPr>
        <w:pStyle w:val="DaftarParagraf"/>
        <w:numPr>
          <w:ilvl w:val="1"/>
          <w:numId w:val="5"/>
        </w:numPr>
        <w:tabs>
          <w:tab w:val="left" w:pos="709"/>
        </w:tabs>
        <w:spacing w:before="240" w:line="480" w:lineRule="auto"/>
        <w:contextualSpacing w:val="0"/>
        <w:outlineLvl w:val="1"/>
        <w:rPr>
          <w:rFonts w:ascii="Trebuchet MS" w:hAnsi="Trebuchet MS"/>
          <w:b/>
          <w:bCs/>
          <w:color w:val="C45911"/>
          <w:szCs w:val="24"/>
          <w:lang w:val="en-US"/>
        </w:rPr>
      </w:pPr>
      <w:bookmarkStart w:id="11" w:name="_Toc130221107"/>
      <w:r w:rsidRPr="005A7FEE">
        <w:rPr>
          <w:rFonts w:ascii="Trebuchet MS" w:hAnsi="Trebuchet MS"/>
          <w:b/>
          <w:bCs/>
          <w:color w:val="C45911"/>
          <w:szCs w:val="24"/>
          <w:lang w:val="en-US"/>
        </w:rPr>
        <w:t>KAJIAN TERHADAP AZAS DALAM PERUMUSAN NORMA</w:t>
      </w:r>
      <w:bookmarkEnd w:id="11"/>
    </w:p>
    <w:p w14:paraId="118201A7" w14:textId="77777777" w:rsidR="00CF21C8" w:rsidRPr="005A7FEE" w:rsidRDefault="00CF21C8" w:rsidP="008568BF">
      <w:pPr>
        <w:pStyle w:val="Judul"/>
        <w:spacing w:before="240" w:line="480" w:lineRule="auto"/>
        <w:ind w:left="706"/>
        <w:jc w:val="both"/>
        <w:rPr>
          <w:rFonts w:ascii="Trebuchet MS" w:hAnsi="Trebuchet MS"/>
          <w:b w:val="0"/>
          <w:color w:val="000000"/>
          <w:sz w:val="24"/>
        </w:rPr>
      </w:pPr>
      <w:r w:rsidRPr="005A7FEE">
        <w:rPr>
          <w:rFonts w:ascii="Trebuchet MS" w:hAnsi="Trebuchet MS"/>
          <w:b w:val="0"/>
          <w:color w:val="000000"/>
          <w:sz w:val="24"/>
        </w:rPr>
        <w:t xml:space="preserve">Konsep perundang-undangan pernah dikemukakan oleh A.Hamid S. Attamimi, salah seorang guru besar Hukum Tata Negara Universitas Indonesia yang mengikuti pendapat I.C. van der Vlies tentang </w:t>
      </w:r>
      <w:r w:rsidRPr="005A7FEE">
        <w:rPr>
          <w:rFonts w:ascii="Trebuchet MS" w:hAnsi="Trebuchet MS"/>
          <w:b w:val="0"/>
          <w:i/>
          <w:iCs/>
          <w:color w:val="000000"/>
          <w:sz w:val="24"/>
        </w:rPr>
        <w:t>wet</w:t>
      </w:r>
      <w:r w:rsidRPr="005A7FEE">
        <w:rPr>
          <w:rFonts w:ascii="Trebuchet MS" w:hAnsi="Trebuchet MS"/>
          <w:b w:val="0"/>
          <w:color w:val="000000"/>
          <w:sz w:val="24"/>
        </w:rPr>
        <w:t xml:space="preserve"> yang formal (</w:t>
      </w:r>
      <w:r w:rsidRPr="005A7FEE">
        <w:rPr>
          <w:rFonts w:ascii="Trebuchet MS" w:hAnsi="Trebuchet MS"/>
          <w:b w:val="0"/>
          <w:i/>
          <w:iCs/>
          <w:color w:val="000000"/>
          <w:sz w:val="24"/>
        </w:rPr>
        <w:t>het formele wetsbegrip</w:t>
      </w:r>
      <w:r w:rsidRPr="005A7FEE">
        <w:rPr>
          <w:rFonts w:ascii="Trebuchet MS" w:hAnsi="Trebuchet MS"/>
          <w:b w:val="0"/>
          <w:color w:val="000000"/>
          <w:sz w:val="24"/>
        </w:rPr>
        <w:t xml:space="preserve">) dan </w:t>
      </w:r>
      <w:r w:rsidRPr="005A7FEE">
        <w:rPr>
          <w:rFonts w:ascii="Trebuchet MS" w:hAnsi="Trebuchet MS"/>
          <w:b w:val="0"/>
          <w:i/>
          <w:iCs/>
          <w:color w:val="000000"/>
          <w:sz w:val="24"/>
        </w:rPr>
        <w:t>wet</w:t>
      </w:r>
      <w:r w:rsidRPr="005A7FEE">
        <w:rPr>
          <w:rFonts w:ascii="Trebuchet MS" w:hAnsi="Trebuchet MS"/>
          <w:b w:val="0"/>
          <w:color w:val="000000"/>
          <w:sz w:val="24"/>
        </w:rPr>
        <w:t xml:space="preserve"> yang materiil (</w:t>
      </w:r>
      <w:r w:rsidRPr="005A7FEE">
        <w:rPr>
          <w:rFonts w:ascii="Trebuchet MS" w:hAnsi="Trebuchet MS"/>
          <w:b w:val="0"/>
          <w:i/>
          <w:iCs/>
          <w:color w:val="000000"/>
          <w:sz w:val="24"/>
        </w:rPr>
        <w:t>het materiele wetsbegrip</w:t>
      </w:r>
      <w:r w:rsidRPr="005A7FEE">
        <w:rPr>
          <w:rFonts w:ascii="Trebuchet MS" w:hAnsi="Trebuchet MS"/>
          <w:b w:val="0"/>
          <w:color w:val="000000"/>
          <w:sz w:val="24"/>
        </w:rPr>
        <w:t>).</w:t>
      </w:r>
      <w:r w:rsidRPr="005A7FEE">
        <w:rPr>
          <w:rStyle w:val="ReferensiCatatanKaki"/>
          <w:rFonts w:ascii="Trebuchet MS" w:hAnsi="Trebuchet MS"/>
          <w:b w:val="0"/>
          <w:color w:val="000000"/>
          <w:sz w:val="24"/>
        </w:rPr>
        <w:footnoteReference w:id="10"/>
      </w:r>
      <w:r w:rsidRPr="005A7FEE">
        <w:rPr>
          <w:rFonts w:ascii="Trebuchet MS" w:hAnsi="Trebuchet MS"/>
          <w:b w:val="0"/>
          <w:color w:val="000000"/>
          <w:sz w:val="24"/>
        </w:rPr>
        <w:t xml:space="preserve"> Pendapat ini didasarkan pada apa tugas pokok dari pembentuk </w:t>
      </w:r>
      <w:r w:rsidRPr="005A7FEE">
        <w:rPr>
          <w:rFonts w:ascii="Trebuchet MS" w:hAnsi="Trebuchet MS"/>
          <w:b w:val="0"/>
          <w:i/>
          <w:iCs/>
          <w:color w:val="000000"/>
          <w:sz w:val="24"/>
        </w:rPr>
        <w:t>wet</w:t>
      </w:r>
      <w:r w:rsidRPr="005A7FEE">
        <w:rPr>
          <w:rFonts w:ascii="Trebuchet MS" w:hAnsi="Trebuchet MS"/>
          <w:b w:val="0"/>
          <w:color w:val="000000"/>
          <w:sz w:val="24"/>
        </w:rPr>
        <w:t xml:space="preserve"> (</w:t>
      </w:r>
      <w:r w:rsidRPr="005A7FEE">
        <w:rPr>
          <w:rFonts w:ascii="Trebuchet MS" w:hAnsi="Trebuchet MS"/>
          <w:b w:val="0"/>
          <w:i/>
          <w:iCs/>
          <w:color w:val="000000"/>
          <w:sz w:val="24"/>
        </w:rPr>
        <w:t>de wetgever</w:t>
      </w:r>
      <w:r w:rsidRPr="005A7FEE">
        <w:rPr>
          <w:rFonts w:ascii="Trebuchet MS" w:hAnsi="Trebuchet MS"/>
          <w:b w:val="0"/>
          <w:color w:val="000000"/>
          <w:sz w:val="24"/>
        </w:rPr>
        <w:t xml:space="preserve">). Berdasarkan pemikiran tersebut, maka yang disebut dengan </w:t>
      </w:r>
      <w:r w:rsidRPr="005A7FEE">
        <w:rPr>
          <w:rFonts w:ascii="Trebuchet MS" w:hAnsi="Trebuchet MS"/>
          <w:b w:val="0"/>
          <w:i/>
          <w:iCs/>
          <w:color w:val="000000"/>
          <w:sz w:val="24"/>
        </w:rPr>
        <w:t xml:space="preserve">wet </w:t>
      </w:r>
      <w:r w:rsidRPr="005A7FEE">
        <w:rPr>
          <w:rFonts w:ascii="Trebuchet MS" w:hAnsi="Trebuchet MS"/>
          <w:b w:val="0"/>
          <w:color w:val="000000"/>
          <w:sz w:val="24"/>
        </w:rPr>
        <w:t xml:space="preserve">formal adalah </w:t>
      </w:r>
      <w:r w:rsidRPr="005A7FEE">
        <w:rPr>
          <w:rFonts w:ascii="Trebuchet MS" w:hAnsi="Trebuchet MS"/>
          <w:b w:val="0"/>
          <w:i/>
          <w:iCs/>
          <w:color w:val="000000"/>
          <w:sz w:val="24"/>
        </w:rPr>
        <w:t>we</w:t>
      </w:r>
      <w:r w:rsidRPr="005A7FEE">
        <w:rPr>
          <w:rFonts w:ascii="Trebuchet MS" w:hAnsi="Trebuchet MS"/>
          <w:b w:val="0"/>
          <w:color w:val="000000"/>
          <w:sz w:val="24"/>
        </w:rPr>
        <w:t xml:space="preserve">t yang dibentuk berdasarkan ketentuan atribusi dari konstitusi, sementara </w:t>
      </w:r>
      <w:r w:rsidRPr="005A7FEE">
        <w:rPr>
          <w:rFonts w:ascii="Trebuchet MS" w:hAnsi="Trebuchet MS"/>
          <w:b w:val="0"/>
          <w:i/>
          <w:iCs/>
          <w:color w:val="000000"/>
          <w:sz w:val="24"/>
        </w:rPr>
        <w:t>wet</w:t>
      </w:r>
      <w:r w:rsidRPr="005A7FEE">
        <w:rPr>
          <w:rFonts w:ascii="Trebuchet MS" w:hAnsi="Trebuchet MS"/>
          <w:b w:val="0"/>
          <w:color w:val="000000"/>
          <w:sz w:val="24"/>
        </w:rPr>
        <w:t xml:space="preserve"> yang materiil adalah suatu peraturan yang mengandung isi atau materi tertentu yang pembentukannya tunduk pada prosedur yang tertentu pula. Perundang-undangan dalam Kamus </w:t>
      </w:r>
      <w:r w:rsidRPr="005A7FEE">
        <w:rPr>
          <w:rFonts w:ascii="Trebuchet MS" w:hAnsi="Trebuchet MS"/>
          <w:b w:val="0"/>
          <w:i/>
          <w:iCs/>
          <w:color w:val="000000"/>
          <w:sz w:val="24"/>
        </w:rPr>
        <w:t>Black’s Law Dictionary</w:t>
      </w:r>
      <w:r w:rsidRPr="005A7FEE">
        <w:rPr>
          <w:rFonts w:ascii="Trebuchet MS" w:hAnsi="Trebuchet MS"/>
          <w:b w:val="0"/>
          <w:color w:val="000000"/>
          <w:sz w:val="24"/>
        </w:rPr>
        <w:t xml:space="preserve">, dibedakan antara </w:t>
      </w:r>
      <w:r w:rsidRPr="005A7FEE">
        <w:rPr>
          <w:rFonts w:ascii="Trebuchet MS" w:hAnsi="Trebuchet MS"/>
          <w:b w:val="0"/>
          <w:i/>
          <w:iCs/>
          <w:color w:val="000000"/>
          <w:sz w:val="24"/>
        </w:rPr>
        <w:t>legislation</w:t>
      </w:r>
      <w:r w:rsidRPr="005A7FEE">
        <w:rPr>
          <w:rFonts w:ascii="Trebuchet MS" w:hAnsi="Trebuchet MS"/>
          <w:b w:val="0"/>
          <w:color w:val="000000"/>
          <w:sz w:val="24"/>
        </w:rPr>
        <w:t xml:space="preserve"> dan </w:t>
      </w:r>
      <w:r w:rsidRPr="005A7FEE">
        <w:rPr>
          <w:rFonts w:ascii="Trebuchet MS" w:hAnsi="Trebuchet MS"/>
          <w:b w:val="0"/>
          <w:i/>
          <w:iCs/>
          <w:color w:val="000000"/>
          <w:sz w:val="24"/>
        </w:rPr>
        <w:t>regulation</w:t>
      </w:r>
      <w:r w:rsidRPr="005A7FEE">
        <w:rPr>
          <w:rFonts w:ascii="Trebuchet MS" w:hAnsi="Trebuchet MS"/>
          <w:b w:val="0"/>
          <w:color w:val="000000"/>
          <w:sz w:val="24"/>
        </w:rPr>
        <w:t xml:space="preserve">. </w:t>
      </w:r>
      <w:r w:rsidRPr="005A7FEE">
        <w:rPr>
          <w:rFonts w:ascii="Trebuchet MS" w:hAnsi="Trebuchet MS"/>
          <w:b w:val="0"/>
          <w:i/>
          <w:iCs/>
          <w:color w:val="000000"/>
          <w:sz w:val="24"/>
        </w:rPr>
        <w:t>Legislation</w:t>
      </w:r>
      <w:r w:rsidRPr="005A7FEE">
        <w:rPr>
          <w:rFonts w:ascii="Trebuchet MS" w:hAnsi="Trebuchet MS"/>
          <w:b w:val="0"/>
          <w:color w:val="000000"/>
          <w:sz w:val="24"/>
        </w:rPr>
        <w:t xml:space="preserve"> lebih diberi makna sebagai pembentukan hukum melalui lembaga legislasi (</w:t>
      </w:r>
      <w:r w:rsidRPr="005A7FEE">
        <w:rPr>
          <w:rFonts w:ascii="Trebuchet MS" w:hAnsi="Trebuchet MS"/>
          <w:b w:val="0"/>
          <w:i/>
          <w:iCs/>
          <w:color w:val="000000"/>
          <w:sz w:val="24"/>
        </w:rPr>
        <w:t>the making of laws via Legislation</w:t>
      </w:r>
      <w:r w:rsidRPr="005A7FEE">
        <w:rPr>
          <w:rFonts w:ascii="Trebuchet MS" w:hAnsi="Trebuchet MS"/>
          <w:b w:val="0"/>
          <w:color w:val="000000"/>
          <w:sz w:val="24"/>
        </w:rPr>
        <w:t xml:space="preserve">). </w:t>
      </w:r>
      <w:r w:rsidRPr="005A7FEE">
        <w:rPr>
          <w:rFonts w:ascii="Trebuchet MS" w:hAnsi="Trebuchet MS"/>
          <w:b w:val="0"/>
          <w:i/>
          <w:iCs/>
          <w:color w:val="000000"/>
          <w:sz w:val="24"/>
        </w:rPr>
        <w:t>Regulation</w:t>
      </w:r>
      <w:r w:rsidRPr="005A7FEE">
        <w:rPr>
          <w:rFonts w:ascii="Trebuchet MS" w:hAnsi="Trebuchet MS"/>
          <w:b w:val="0"/>
          <w:color w:val="000000"/>
          <w:sz w:val="24"/>
        </w:rPr>
        <w:t xml:space="preserve"> diberi pengertian aturan atau ketertiban yang dipaksakan melalui ketentuan hukum yang ditetapkan oleh pemerintah melalui wewenang eksekutif (</w:t>
      </w:r>
      <w:r w:rsidRPr="005A7FEE">
        <w:rPr>
          <w:rFonts w:ascii="Trebuchet MS" w:hAnsi="Trebuchet MS"/>
          <w:b w:val="0"/>
          <w:i/>
          <w:iCs/>
          <w:color w:val="000000"/>
          <w:sz w:val="24"/>
        </w:rPr>
        <w:t>rule or order having force of law issued by executive authority of government</w:t>
      </w:r>
      <w:r w:rsidRPr="005A7FEE">
        <w:rPr>
          <w:rFonts w:ascii="Trebuchet MS" w:hAnsi="Trebuchet MS"/>
          <w:b w:val="0"/>
          <w:color w:val="000000"/>
          <w:sz w:val="24"/>
        </w:rPr>
        <w:t>).</w:t>
      </w:r>
    </w:p>
    <w:p w14:paraId="43862036" w14:textId="77777777" w:rsidR="00CF21C8" w:rsidRPr="005A7FEE" w:rsidRDefault="00CF21C8" w:rsidP="008568BF">
      <w:pPr>
        <w:pStyle w:val="Judul"/>
        <w:spacing w:before="240" w:line="480" w:lineRule="auto"/>
        <w:ind w:left="706"/>
        <w:jc w:val="both"/>
        <w:rPr>
          <w:rFonts w:ascii="Trebuchet MS" w:hAnsi="Trebuchet MS"/>
          <w:b w:val="0"/>
          <w:color w:val="000000"/>
          <w:sz w:val="24"/>
        </w:rPr>
      </w:pPr>
      <w:r w:rsidRPr="005A7FEE">
        <w:rPr>
          <w:rFonts w:ascii="Trebuchet MS" w:hAnsi="Trebuchet MS"/>
          <w:b w:val="0"/>
          <w:color w:val="000000"/>
          <w:sz w:val="24"/>
        </w:rPr>
        <w:t>Maria Farida Indrati Soeprapto salah seorang Hakim Konstitusi menyatakan bahwa Istilah perundang-undangan (</w:t>
      </w:r>
      <w:r w:rsidRPr="005A7FEE">
        <w:rPr>
          <w:rFonts w:ascii="Trebuchet MS" w:hAnsi="Trebuchet MS"/>
          <w:b w:val="0"/>
          <w:i/>
          <w:iCs/>
          <w:color w:val="000000"/>
          <w:sz w:val="24"/>
        </w:rPr>
        <w:t>legislation</w:t>
      </w:r>
      <w:r w:rsidRPr="005A7FEE">
        <w:rPr>
          <w:rFonts w:ascii="Trebuchet MS" w:hAnsi="Trebuchet MS"/>
          <w:b w:val="0"/>
          <w:color w:val="000000"/>
          <w:sz w:val="24"/>
        </w:rPr>
        <w:t xml:space="preserve">, </w:t>
      </w:r>
      <w:r w:rsidRPr="005A7FEE">
        <w:rPr>
          <w:rFonts w:ascii="Trebuchet MS" w:hAnsi="Trebuchet MS"/>
          <w:b w:val="0"/>
          <w:i/>
          <w:iCs/>
          <w:color w:val="000000"/>
          <w:sz w:val="24"/>
        </w:rPr>
        <w:t>wetgeving</w:t>
      </w:r>
      <w:r w:rsidRPr="005A7FEE">
        <w:rPr>
          <w:rFonts w:ascii="Trebuchet MS" w:hAnsi="Trebuchet MS"/>
          <w:b w:val="0"/>
          <w:color w:val="000000"/>
          <w:sz w:val="24"/>
        </w:rPr>
        <w:t xml:space="preserve"> atau </w:t>
      </w:r>
      <w:r w:rsidRPr="005A7FEE">
        <w:rPr>
          <w:rFonts w:ascii="Trebuchet MS" w:hAnsi="Trebuchet MS"/>
          <w:b w:val="0"/>
          <w:i/>
          <w:iCs/>
          <w:color w:val="000000"/>
          <w:sz w:val="24"/>
        </w:rPr>
        <w:t>gezetzgebung</w:t>
      </w:r>
      <w:r w:rsidRPr="005A7FEE">
        <w:rPr>
          <w:rFonts w:ascii="Trebuchet MS" w:hAnsi="Trebuchet MS"/>
          <w:b w:val="0"/>
          <w:color w:val="000000"/>
          <w:sz w:val="24"/>
        </w:rPr>
        <w:t xml:space="preserve">) mempunyai 2 (dua) pengertian yang berbeda </w:t>
      </w:r>
      <w:r w:rsidRPr="005A7FEE">
        <w:rPr>
          <w:rStyle w:val="ReferensiCatatanKaki"/>
          <w:rFonts w:ascii="Trebuchet MS" w:hAnsi="Trebuchet MS"/>
          <w:b w:val="0"/>
          <w:color w:val="000000"/>
          <w:sz w:val="24"/>
        </w:rPr>
        <w:footnoteReference w:id="11"/>
      </w:r>
      <w:r w:rsidRPr="005A7FEE">
        <w:rPr>
          <w:rFonts w:ascii="Trebuchet MS" w:hAnsi="Trebuchet MS"/>
          <w:b w:val="0"/>
          <w:color w:val="000000"/>
          <w:sz w:val="24"/>
        </w:rPr>
        <w:t>, yaitu:</w:t>
      </w:r>
    </w:p>
    <w:p w14:paraId="0B8E8878" w14:textId="77777777" w:rsidR="00CF21C8" w:rsidRPr="005A7FEE" w:rsidRDefault="00CF21C8" w:rsidP="00AB50C3">
      <w:pPr>
        <w:pStyle w:val="Judul"/>
        <w:numPr>
          <w:ilvl w:val="0"/>
          <w:numId w:val="7"/>
        </w:numPr>
        <w:spacing w:before="240" w:line="480" w:lineRule="auto"/>
        <w:jc w:val="both"/>
        <w:rPr>
          <w:rFonts w:ascii="Trebuchet MS" w:hAnsi="Trebuchet MS"/>
          <w:b w:val="0"/>
          <w:color w:val="000000"/>
          <w:sz w:val="24"/>
        </w:rPr>
      </w:pPr>
      <w:r w:rsidRPr="005A7FEE">
        <w:rPr>
          <w:rFonts w:ascii="Trebuchet MS" w:hAnsi="Trebuchet MS"/>
          <w:b w:val="0"/>
          <w:color w:val="000000"/>
          <w:sz w:val="24"/>
        </w:rPr>
        <w:t>Perundang-undangan merupakan proses pembentukan/proses membentuk peraturan-peraturan negara, baik di tingkat pusat maupun di tingkat daerah; dan</w:t>
      </w:r>
    </w:p>
    <w:p w14:paraId="761616B1" w14:textId="77777777" w:rsidR="00CF21C8" w:rsidRPr="005A7FEE" w:rsidRDefault="00CF21C8" w:rsidP="00AB50C3">
      <w:pPr>
        <w:pStyle w:val="Judul"/>
        <w:numPr>
          <w:ilvl w:val="0"/>
          <w:numId w:val="7"/>
        </w:numPr>
        <w:spacing w:before="240" w:line="480" w:lineRule="auto"/>
        <w:jc w:val="both"/>
        <w:rPr>
          <w:rFonts w:ascii="Trebuchet MS" w:hAnsi="Trebuchet MS"/>
          <w:b w:val="0"/>
          <w:color w:val="000000"/>
          <w:sz w:val="24"/>
        </w:rPr>
      </w:pPr>
      <w:r w:rsidRPr="005A7FEE">
        <w:rPr>
          <w:rFonts w:ascii="Trebuchet MS" w:hAnsi="Trebuchet MS"/>
          <w:b w:val="0"/>
          <w:color w:val="000000"/>
          <w:sz w:val="24"/>
        </w:rPr>
        <w:t>Perundang-undangan adalah segala peraturan negara, yang merupakan hasil pembentukan peraturan peraturan, baik di tingkat pusat maupun di tingkat daerah.</w:t>
      </w:r>
    </w:p>
    <w:p w14:paraId="48717FDB" w14:textId="77777777" w:rsidR="00CF21C8" w:rsidRPr="005A7FEE" w:rsidRDefault="00CF21C8" w:rsidP="008568BF">
      <w:pPr>
        <w:pStyle w:val="Judul"/>
        <w:spacing w:before="240" w:after="240" w:line="480" w:lineRule="auto"/>
        <w:ind w:left="706"/>
        <w:jc w:val="both"/>
        <w:rPr>
          <w:rFonts w:ascii="Trebuchet MS" w:hAnsi="Trebuchet MS"/>
          <w:b w:val="0"/>
          <w:color w:val="000000"/>
          <w:sz w:val="24"/>
        </w:rPr>
      </w:pPr>
      <w:r w:rsidRPr="005A7FEE">
        <w:rPr>
          <w:rFonts w:ascii="Trebuchet MS" w:hAnsi="Trebuchet MS"/>
          <w:b w:val="0"/>
          <w:color w:val="000000"/>
          <w:sz w:val="24"/>
        </w:rPr>
        <w:t xml:space="preserve">Sementara pengertian Peraturan Perundang-Undangan dalam hukum positif Indonesia disebutkan dalam Pasal 1 angka 2 Undang-undang Nomor 12 Tahun 2011 tentang Pembentukan Peraturan Perundang-Undangan, yang menyatakan bahwa </w:t>
      </w:r>
      <w:r w:rsidRPr="005A7FEE">
        <w:rPr>
          <w:rFonts w:ascii="Trebuchet MS" w:hAnsi="Trebuchet MS"/>
          <w:b w:val="0"/>
          <w:i/>
          <w:color w:val="000000"/>
          <w:sz w:val="24"/>
        </w:rPr>
        <w:t>“</w:t>
      </w:r>
      <w:r w:rsidRPr="005A7FEE">
        <w:rPr>
          <w:rFonts w:ascii="Trebuchet MS" w:hAnsi="Trebuchet MS" w:cs="Bookman Old Style"/>
          <w:b w:val="0"/>
          <w:i/>
          <w:color w:val="000000"/>
          <w:sz w:val="24"/>
        </w:rPr>
        <w:t>Peraturan Perundang-undangan adalah peraturan</w:t>
      </w:r>
      <w:r w:rsidRPr="005A7FEE">
        <w:rPr>
          <w:rFonts w:ascii="Trebuchet MS" w:hAnsi="Trebuchet MS"/>
          <w:b w:val="0"/>
          <w:i/>
          <w:color w:val="000000"/>
          <w:sz w:val="24"/>
        </w:rPr>
        <w:t xml:space="preserve"> </w:t>
      </w:r>
      <w:r w:rsidRPr="005A7FEE">
        <w:rPr>
          <w:rFonts w:ascii="Trebuchet MS" w:hAnsi="Trebuchet MS" w:cs="Bookman Old Style"/>
          <w:b w:val="0"/>
          <w:i/>
          <w:color w:val="000000"/>
          <w:sz w:val="24"/>
        </w:rPr>
        <w:t>tertulis yang memuat norma hukum yang mengikat</w:t>
      </w:r>
      <w:r w:rsidRPr="005A7FEE">
        <w:rPr>
          <w:rFonts w:ascii="Trebuchet MS" w:hAnsi="Trebuchet MS"/>
          <w:b w:val="0"/>
          <w:i/>
          <w:color w:val="000000"/>
          <w:sz w:val="24"/>
        </w:rPr>
        <w:t xml:space="preserve"> </w:t>
      </w:r>
      <w:r w:rsidRPr="005A7FEE">
        <w:rPr>
          <w:rFonts w:ascii="Trebuchet MS" w:hAnsi="Trebuchet MS" w:cs="Bookman Old Style"/>
          <w:b w:val="0"/>
          <w:i/>
          <w:color w:val="000000"/>
          <w:sz w:val="24"/>
        </w:rPr>
        <w:t>secara umum dan dibentuk atau ditetapkan oleh</w:t>
      </w:r>
      <w:r w:rsidRPr="005A7FEE">
        <w:rPr>
          <w:rFonts w:ascii="Trebuchet MS" w:hAnsi="Trebuchet MS"/>
          <w:b w:val="0"/>
          <w:i/>
          <w:color w:val="000000"/>
          <w:sz w:val="24"/>
        </w:rPr>
        <w:t xml:space="preserve"> </w:t>
      </w:r>
      <w:r w:rsidRPr="005A7FEE">
        <w:rPr>
          <w:rFonts w:ascii="Trebuchet MS" w:hAnsi="Trebuchet MS" w:cs="Bookman Old Style"/>
          <w:b w:val="0"/>
          <w:i/>
          <w:color w:val="000000"/>
          <w:sz w:val="24"/>
        </w:rPr>
        <w:t>lembaga negara atau pejabat yang berwenang melalui</w:t>
      </w:r>
      <w:r w:rsidRPr="005A7FEE">
        <w:rPr>
          <w:rFonts w:ascii="Trebuchet MS" w:hAnsi="Trebuchet MS"/>
          <w:b w:val="0"/>
          <w:i/>
          <w:color w:val="000000"/>
          <w:sz w:val="24"/>
        </w:rPr>
        <w:t xml:space="preserve"> </w:t>
      </w:r>
      <w:r w:rsidRPr="005A7FEE">
        <w:rPr>
          <w:rFonts w:ascii="Trebuchet MS" w:hAnsi="Trebuchet MS" w:cs="Bookman Old Style"/>
          <w:b w:val="0"/>
          <w:i/>
          <w:color w:val="000000"/>
          <w:sz w:val="24"/>
        </w:rPr>
        <w:t>prosedur yang ditetapkan dalam Peraturan</w:t>
      </w:r>
      <w:r w:rsidRPr="005A7FEE">
        <w:rPr>
          <w:rFonts w:ascii="Trebuchet MS" w:hAnsi="Trebuchet MS"/>
          <w:b w:val="0"/>
          <w:i/>
          <w:color w:val="000000"/>
          <w:sz w:val="24"/>
        </w:rPr>
        <w:t xml:space="preserve"> </w:t>
      </w:r>
      <w:r w:rsidRPr="005A7FEE">
        <w:rPr>
          <w:rFonts w:ascii="Trebuchet MS" w:hAnsi="Trebuchet MS" w:cs="Bookman Old Style"/>
          <w:b w:val="0"/>
          <w:i/>
          <w:color w:val="000000"/>
          <w:sz w:val="24"/>
        </w:rPr>
        <w:t xml:space="preserve">Perundang-undangan”. </w:t>
      </w:r>
      <w:r w:rsidRPr="005A7FEE">
        <w:rPr>
          <w:rFonts w:ascii="Trebuchet MS" w:hAnsi="Trebuchet MS"/>
          <w:b w:val="0"/>
          <w:color w:val="000000"/>
          <w:sz w:val="24"/>
        </w:rPr>
        <w:t>Setelah berlakunya Undang-undang Nomor 12 Tahun 2011 tentang Pembentukan Peraturan Perundang-Undangan, jenis dan hierarki Peraturan Perundang-Undangan diatur dalam Pasal 7 ayat (1) yang terdiri atas:</w:t>
      </w:r>
    </w:p>
    <w:p w14:paraId="4542E2A1" w14:textId="77777777" w:rsidR="00CF21C8" w:rsidRPr="005A7FEE" w:rsidRDefault="00CF21C8" w:rsidP="00AB50C3">
      <w:pPr>
        <w:pStyle w:val="Judul"/>
        <w:numPr>
          <w:ilvl w:val="0"/>
          <w:numId w:val="8"/>
        </w:numPr>
        <w:spacing w:before="240" w:line="480" w:lineRule="auto"/>
        <w:contextualSpacing/>
        <w:jc w:val="both"/>
        <w:rPr>
          <w:rFonts w:ascii="Trebuchet MS" w:hAnsi="Trebuchet MS"/>
          <w:b w:val="0"/>
          <w:color w:val="000000"/>
          <w:sz w:val="24"/>
        </w:rPr>
      </w:pPr>
      <w:r w:rsidRPr="005A7FEE">
        <w:rPr>
          <w:rFonts w:ascii="Trebuchet MS" w:hAnsi="Trebuchet MS"/>
          <w:b w:val="0"/>
          <w:color w:val="000000"/>
          <w:sz w:val="24"/>
        </w:rPr>
        <w:t>Undang-undang Dasar Negara Republik Indonesia Tahun 1945;</w:t>
      </w:r>
    </w:p>
    <w:p w14:paraId="31FD0DCF" w14:textId="77777777" w:rsidR="00CF21C8" w:rsidRPr="005A7FEE" w:rsidRDefault="00CF21C8" w:rsidP="00AB50C3">
      <w:pPr>
        <w:pStyle w:val="Judul"/>
        <w:numPr>
          <w:ilvl w:val="0"/>
          <w:numId w:val="8"/>
        </w:numPr>
        <w:spacing w:before="240" w:line="480" w:lineRule="auto"/>
        <w:contextualSpacing/>
        <w:jc w:val="both"/>
        <w:rPr>
          <w:rFonts w:ascii="Trebuchet MS" w:hAnsi="Trebuchet MS"/>
          <w:b w:val="0"/>
          <w:color w:val="000000"/>
          <w:sz w:val="24"/>
        </w:rPr>
      </w:pPr>
      <w:r w:rsidRPr="005A7FEE">
        <w:rPr>
          <w:rFonts w:ascii="Trebuchet MS" w:hAnsi="Trebuchet MS"/>
          <w:b w:val="0"/>
          <w:color w:val="000000"/>
          <w:sz w:val="24"/>
        </w:rPr>
        <w:t>Ketetapan Majelis Permusyawaratan Rakyat;</w:t>
      </w:r>
    </w:p>
    <w:p w14:paraId="54079770" w14:textId="77777777" w:rsidR="00CF21C8" w:rsidRPr="005A7FEE" w:rsidRDefault="00CF21C8" w:rsidP="00AB50C3">
      <w:pPr>
        <w:pStyle w:val="Judul"/>
        <w:numPr>
          <w:ilvl w:val="0"/>
          <w:numId w:val="8"/>
        </w:numPr>
        <w:spacing w:before="240" w:line="480" w:lineRule="auto"/>
        <w:contextualSpacing/>
        <w:jc w:val="both"/>
        <w:rPr>
          <w:rFonts w:ascii="Trebuchet MS" w:hAnsi="Trebuchet MS"/>
          <w:b w:val="0"/>
          <w:color w:val="000000"/>
          <w:sz w:val="24"/>
        </w:rPr>
      </w:pPr>
      <w:r w:rsidRPr="005A7FEE">
        <w:rPr>
          <w:rFonts w:ascii="Trebuchet MS" w:hAnsi="Trebuchet MS"/>
          <w:b w:val="0"/>
          <w:color w:val="000000"/>
          <w:sz w:val="24"/>
        </w:rPr>
        <w:t>Undang-undang/Peraturan Pemerintah Pengganti Undang-Undang;</w:t>
      </w:r>
    </w:p>
    <w:p w14:paraId="42498A57" w14:textId="77777777" w:rsidR="00CF21C8" w:rsidRPr="005A7FEE" w:rsidRDefault="00CF21C8" w:rsidP="00AB50C3">
      <w:pPr>
        <w:pStyle w:val="Judul"/>
        <w:numPr>
          <w:ilvl w:val="0"/>
          <w:numId w:val="8"/>
        </w:numPr>
        <w:spacing w:before="240" w:line="480" w:lineRule="auto"/>
        <w:contextualSpacing/>
        <w:jc w:val="both"/>
        <w:rPr>
          <w:rFonts w:ascii="Trebuchet MS" w:hAnsi="Trebuchet MS"/>
          <w:b w:val="0"/>
          <w:color w:val="000000"/>
          <w:sz w:val="24"/>
        </w:rPr>
      </w:pPr>
      <w:r w:rsidRPr="005A7FEE">
        <w:rPr>
          <w:rFonts w:ascii="Trebuchet MS" w:hAnsi="Trebuchet MS"/>
          <w:b w:val="0"/>
          <w:color w:val="000000"/>
          <w:sz w:val="24"/>
        </w:rPr>
        <w:t>Peraturan Pemerintah;</w:t>
      </w:r>
    </w:p>
    <w:p w14:paraId="1A4CFF9A" w14:textId="77777777" w:rsidR="00CF21C8" w:rsidRPr="005A7FEE" w:rsidRDefault="00CF21C8" w:rsidP="00AB50C3">
      <w:pPr>
        <w:pStyle w:val="Judul"/>
        <w:numPr>
          <w:ilvl w:val="0"/>
          <w:numId w:val="8"/>
        </w:numPr>
        <w:spacing w:before="240" w:line="480" w:lineRule="auto"/>
        <w:contextualSpacing/>
        <w:jc w:val="both"/>
        <w:rPr>
          <w:rFonts w:ascii="Trebuchet MS" w:hAnsi="Trebuchet MS"/>
          <w:b w:val="0"/>
          <w:color w:val="000000"/>
          <w:sz w:val="24"/>
        </w:rPr>
      </w:pPr>
      <w:r w:rsidRPr="005A7FEE">
        <w:rPr>
          <w:rFonts w:ascii="Trebuchet MS" w:hAnsi="Trebuchet MS"/>
          <w:b w:val="0"/>
          <w:color w:val="000000"/>
          <w:sz w:val="24"/>
        </w:rPr>
        <w:t>Peraturan Presiden;</w:t>
      </w:r>
    </w:p>
    <w:p w14:paraId="16F6822D" w14:textId="77777777" w:rsidR="00CF21C8" w:rsidRPr="005A7FEE" w:rsidRDefault="00CF21C8" w:rsidP="00AB50C3">
      <w:pPr>
        <w:pStyle w:val="Judul"/>
        <w:numPr>
          <w:ilvl w:val="0"/>
          <w:numId w:val="8"/>
        </w:numPr>
        <w:spacing w:before="240" w:line="480" w:lineRule="auto"/>
        <w:contextualSpacing/>
        <w:jc w:val="both"/>
        <w:rPr>
          <w:rFonts w:ascii="Trebuchet MS" w:hAnsi="Trebuchet MS"/>
          <w:b w:val="0"/>
          <w:color w:val="000000"/>
          <w:sz w:val="24"/>
        </w:rPr>
      </w:pPr>
      <w:r w:rsidRPr="005A7FEE">
        <w:rPr>
          <w:rFonts w:ascii="Trebuchet MS" w:hAnsi="Trebuchet MS"/>
          <w:b w:val="0"/>
          <w:color w:val="000000"/>
          <w:sz w:val="24"/>
        </w:rPr>
        <w:t>Peraturan Daerah Provinsi; dan</w:t>
      </w:r>
    </w:p>
    <w:p w14:paraId="09ECB9EA" w14:textId="77777777" w:rsidR="00CF21C8" w:rsidRPr="005A7FEE" w:rsidRDefault="00CF21C8" w:rsidP="00AB50C3">
      <w:pPr>
        <w:pStyle w:val="Judul"/>
        <w:numPr>
          <w:ilvl w:val="0"/>
          <w:numId w:val="8"/>
        </w:numPr>
        <w:spacing w:before="240" w:line="480" w:lineRule="auto"/>
        <w:contextualSpacing/>
        <w:jc w:val="both"/>
        <w:rPr>
          <w:rFonts w:ascii="Trebuchet MS" w:hAnsi="Trebuchet MS"/>
          <w:b w:val="0"/>
          <w:color w:val="000000"/>
          <w:sz w:val="24"/>
        </w:rPr>
      </w:pPr>
      <w:r w:rsidRPr="005A7FEE">
        <w:rPr>
          <w:rFonts w:ascii="Trebuchet MS" w:hAnsi="Trebuchet MS"/>
          <w:b w:val="0"/>
          <w:color w:val="000000"/>
          <w:sz w:val="24"/>
        </w:rPr>
        <w:t xml:space="preserve">Peraturan Daerah Kabupaten/Kota </w:t>
      </w:r>
    </w:p>
    <w:p w14:paraId="59A4F702" w14:textId="77777777" w:rsidR="004E5355" w:rsidRPr="005A7FEE" w:rsidRDefault="00CF21C8" w:rsidP="008568BF">
      <w:pPr>
        <w:pStyle w:val="Judul"/>
        <w:spacing w:before="240" w:line="480" w:lineRule="auto"/>
        <w:ind w:left="706"/>
        <w:jc w:val="both"/>
        <w:rPr>
          <w:rFonts w:ascii="Trebuchet MS" w:hAnsi="Trebuchet MS"/>
          <w:b w:val="0"/>
          <w:color w:val="000000"/>
          <w:sz w:val="24"/>
        </w:rPr>
      </w:pPr>
      <w:r w:rsidRPr="005A7FEE">
        <w:rPr>
          <w:rFonts w:ascii="Trebuchet MS" w:hAnsi="Trebuchet MS"/>
          <w:b w:val="0"/>
          <w:color w:val="000000"/>
          <w:sz w:val="24"/>
        </w:rPr>
        <w:t xml:space="preserve">Keberadaan Peraturan Daerah merupakan </w:t>
      </w:r>
      <w:r w:rsidRPr="005A7FEE">
        <w:rPr>
          <w:rFonts w:ascii="Trebuchet MS" w:hAnsi="Trebuchet MS"/>
          <w:b w:val="0"/>
          <w:i/>
          <w:iCs/>
          <w:color w:val="000000"/>
          <w:sz w:val="24"/>
        </w:rPr>
        <w:t>conditio sine quanon</w:t>
      </w:r>
      <w:r w:rsidRPr="005A7FEE">
        <w:rPr>
          <w:rFonts w:ascii="Trebuchet MS" w:hAnsi="Trebuchet MS"/>
          <w:b w:val="0"/>
          <w:color w:val="000000"/>
          <w:sz w:val="24"/>
        </w:rPr>
        <w:t xml:space="preserve"> atau syarat absolut atau syarat mutlak dalam rangka melaksanakan kewenangan otonomi tersebut. Selanjutnya Peraturan Daerah harus dijadikan pedoman bagi pemerintah daerah dalam melaksanakan urusan-urusan di daerah. Disamping itu Peraturan Daerah juga harus memberikan perlindungan hukum bagi rakyat di daerah. Kewenangan pemerintah daerah dalam membentuk sebuah Peraturan Daerah berlandaskan  pada Pasal 18 ayat (6) Undang-Undang Dasar Negara Republik Indonesia Tahun 1945 yang menyatakan, “</w:t>
      </w:r>
      <w:r w:rsidRPr="005A7FEE">
        <w:rPr>
          <w:rFonts w:ascii="Trebuchet MS" w:hAnsi="Trebuchet MS"/>
          <w:b w:val="0"/>
          <w:iCs/>
          <w:color w:val="000000"/>
          <w:sz w:val="24"/>
        </w:rPr>
        <w:t>Pemerintahan daerah berhak menetapkan Peraturan Daerah dan peraturan-peraturan lain untuk melaksanakan otonomi dan tugas pembantuan</w:t>
      </w:r>
      <w:r w:rsidRPr="005A7FEE">
        <w:rPr>
          <w:rFonts w:ascii="Trebuchet MS" w:hAnsi="Trebuchet MS"/>
          <w:b w:val="0"/>
          <w:color w:val="000000"/>
          <w:sz w:val="24"/>
        </w:rPr>
        <w:t xml:space="preserve">”. </w:t>
      </w:r>
    </w:p>
    <w:p w14:paraId="28A4FFFD" w14:textId="77777777" w:rsidR="004E5355" w:rsidRPr="005A7FEE" w:rsidRDefault="004E5355" w:rsidP="008568BF">
      <w:pPr>
        <w:pStyle w:val="Judul"/>
        <w:spacing w:before="240" w:line="480" w:lineRule="auto"/>
        <w:ind w:left="706"/>
        <w:jc w:val="both"/>
        <w:rPr>
          <w:rFonts w:ascii="Trebuchet MS" w:hAnsi="Trebuchet MS"/>
          <w:b w:val="0"/>
          <w:color w:val="000000"/>
          <w:sz w:val="24"/>
        </w:rPr>
      </w:pPr>
    </w:p>
    <w:p w14:paraId="5CFD54D7" w14:textId="77777777" w:rsidR="004E5355" w:rsidRPr="005A7FEE" w:rsidRDefault="004E5355" w:rsidP="008568BF">
      <w:pPr>
        <w:pStyle w:val="Judul"/>
        <w:spacing w:before="240" w:line="480" w:lineRule="auto"/>
        <w:ind w:left="706"/>
        <w:jc w:val="both"/>
        <w:rPr>
          <w:rFonts w:ascii="Trebuchet MS" w:hAnsi="Trebuchet MS"/>
          <w:b w:val="0"/>
          <w:color w:val="000000"/>
          <w:sz w:val="24"/>
        </w:rPr>
      </w:pPr>
    </w:p>
    <w:p w14:paraId="7DACA454" w14:textId="77777777" w:rsidR="00CF21C8" w:rsidRPr="005A7FEE" w:rsidRDefault="00CF21C8" w:rsidP="008568BF">
      <w:pPr>
        <w:pStyle w:val="Judul"/>
        <w:spacing w:before="240" w:line="480" w:lineRule="auto"/>
        <w:ind w:left="706"/>
        <w:jc w:val="both"/>
        <w:rPr>
          <w:rFonts w:ascii="Trebuchet MS" w:hAnsi="Trebuchet MS"/>
          <w:b w:val="0"/>
          <w:color w:val="000000"/>
          <w:sz w:val="24"/>
        </w:rPr>
      </w:pPr>
      <w:r w:rsidRPr="005A7FEE">
        <w:rPr>
          <w:rFonts w:ascii="Trebuchet MS" w:hAnsi="Trebuchet MS"/>
          <w:b w:val="0"/>
          <w:color w:val="000000"/>
          <w:sz w:val="24"/>
        </w:rPr>
        <w:t>Peraturan Daerah merupakan bagian integral dari konsep Peraturan Perundang-Undangan sebagaimana dimaksud dalam Pasal 7 ayat (1) Undang-Undang Nomor 12 Tahun 2011 tentang Pembentukan Peraturan Perundang-Undangan, Peraturan Daerah adalah Peraturan Perundang-Undangan yang dibentuk oleh Dewan Perwakilan Rakyat Daerah dengan persetujuan bersama Kepala Daerah.</w:t>
      </w:r>
    </w:p>
    <w:p w14:paraId="63291DC1" w14:textId="77777777" w:rsidR="00CF21C8" w:rsidRPr="005A7FEE" w:rsidRDefault="00CF21C8" w:rsidP="008568BF">
      <w:pPr>
        <w:pStyle w:val="Judul"/>
        <w:spacing w:before="240" w:line="480" w:lineRule="auto"/>
        <w:ind w:left="706"/>
        <w:jc w:val="both"/>
        <w:rPr>
          <w:rFonts w:ascii="Trebuchet MS" w:hAnsi="Trebuchet MS"/>
          <w:b w:val="0"/>
          <w:color w:val="000000"/>
          <w:sz w:val="24"/>
        </w:rPr>
      </w:pPr>
      <w:r w:rsidRPr="005A7FEE">
        <w:rPr>
          <w:rFonts w:ascii="Trebuchet MS" w:hAnsi="Trebuchet MS"/>
          <w:b w:val="0"/>
          <w:color w:val="000000"/>
          <w:sz w:val="24"/>
        </w:rPr>
        <w:t>Selanjutnya Bagir Manan berpendapat bahwa, Peraturan Perundang-Undangan tingkat daerah diartikan sebagai Peraturan Perundang-Undangan yang dibentuk oleh Pemerintah Daerah atau salah satu unsur Pemerintahan Daerah yang berwenang membuat Peraturan Perundang-Undangan tingkat daerah.</w:t>
      </w:r>
      <w:r w:rsidRPr="005A7FEE">
        <w:rPr>
          <w:rStyle w:val="ReferensiCatatanKaki"/>
          <w:rFonts w:ascii="Trebuchet MS" w:hAnsi="Trebuchet MS"/>
          <w:b w:val="0"/>
          <w:color w:val="000000"/>
          <w:sz w:val="24"/>
        </w:rPr>
        <w:footnoteReference w:id="12"/>
      </w:r>
      <w:r w:rsidRPr="005A7FEE">
        <w:rPr>
          <w:rFonts w:ascii="Trebuchet MS" w:hAnsi="Trebuchet MS"/>
          <w:b w:val="0"/>
          <w:color w:val="000000"/>
          <w:sz w:val="24"/>
        </w:rPr>
        <w:t xml:space="preserve">  Peraturan Daerah merupakan penjabaran lebih lanjut dari Peraturan Perundang-Undangan yang lebih tinggi serta merupakan peraturan yang dibuat untuk melaksanakan Peraturan Perundang-Undangan yang ada diatasnya dengan memperhatikan ciri khas masing-masing daerah. Selanjutnya </w:t>
      </w:r>
      <w:r w:rsidRPr="005A7FEE">
        <w:rPr>
          <w:rFonts w:ascii="Trebuchet MS" w:hAnsi="Trebuchet MS"/>
          <w:b w:val="0"/>
          <w:sz w:val="24"/>
        </w:rPr>
        <w:t>Adolf Merkl mengemukakan bahwa norma hukum selalu mempunyai dua wajah (</w:t>
      </w:r>
      <w:r w:rsidRPr="005A7FEE">
        <w:rPr>
          <w:rFonts w:ascii="Trebuchet MS" w:hAnsi="Trebuchet MS"/>
          <w:b w:val="0"/>
          <w:i/>
          <w:sz w:val="24"/>
        </w:rPr>
        <w:t>das dopplete rechtsantlitz</w:t>
      </w:r>
      <w:r w:rsidRPr="005A7FEE">
        <w:rPr>
          <w:rFonts w:ascii="Trebuchet MS" w:hAnsi="Trebuchet MS"/>
          <w:b w:val="0"/>
          <w:sz w:val="24"/>
        </w:rPr>
        <w:t>). Keatas ia bersumber dan berdasar pada norma yang di atasnya, tetapi ke bawah ia juga menjadi dasar dan menjadi sumber bagi norma hukum di bawahnya.</w:t>
      </w:r>
      <w:r w:rsidRPr="005A7FEE">
        <w:rPr>
          <w:rFonts w:ascii="Trebuchet MS" w:hAnsi="Trebuchet MS"/>
          <w:b w:val="0"/>
          <w:color w:val="000000"/>
          <w:sz w:val="24"/>
        </w:rPr>
        <w:t xml:space="preserve"> </w:t>
      </w:r>
    </w:p>
    <w:p w14:paraId="3B675D0A" w14:textId="77777777" w:rsidR="00CF21C8" w:rsidRPr="005A7FEE" w:rsidRDefault="00CF21C8" w:rsidP="008568BF">
      <w:pPr>
        <w:pStyle w:val="Judul"/>
        <w:spacing w:before="240" w:line="480" w:lineRule="auto"/>
        <w:ind w:left="706"/>
        <w:jc w:val="both"/>
        <w:rPr>
          <w:rFonts w:ascii="Trebuchet MS" w:hAnsi="Trebuchet MS"/>
          <w:b w:val="0"/>
          <w:color w:val="000000"/>
          <w:sz w:val="24"/>
        </w:rPr>
      </w:pPr>
      <w:r w:rsidRPr="005A7FEE">
        <w:rPr>
          <w:rFonts w:ascii="Trebuchet MS" w:hAnsi="Trebuchet MS"/>
          <w:b w:val="0"/>
          <w:sz w:val="24"/>
        </w:rPr>
        <w:t>Teori Adolf Merkl ini mengilhami Hans Kelsen dalam menyusun stufentheori. Beliau berpendapat bahwa norma hukum itu berjenjang-jenjang dan berlapis-lapis dalam suatu hierarki tata susunan. Di mana suatu norma yang lebih rendah berlaku, bersumber, dan berdasar pada norma yang lebih tinggi, demikian seterusnya sampai pada suatu norma yang tidak dapat ditelusuri lebih lanjut dan bersifat hipotetis fiktif, yaitu norma dasar (grudnorm). Norma dasar itu dikatakan pre-supposed, karena ditetapkan terlebih dahulu oleh masyarakat sebagai norma dasar yang merupakan gantungan bagi norma-norma yang berada di bawahnya. Teori Hans Kelsen tersebut kemudian dikembangkan oleh salah seorang muridnya yang bernama Hans Nawiasky. Menurutnya norma hukum itu selain selalu berlapis-lapis dan berjenjang-jenjang, juga selalu berkelompok-kelompok.</w:t>
      </w:r>
      <w:r w:rsidRPr="005A7FEE">
        <w:rPr>
          <w:rFonts w:ascii="Trebuchet MS" w:hAnsi="Trebuchet MS"/>
          <w:b w:val="0"/>
          <w:color w:val="000000"/>
          <w:sz w:val="24"/>
        </w:rPr>
        <w:t xml:space="preserve"> </w:t>
      </w:r>
    </w:p>
    <w:p w14:paraId="07692001" w14:textId="77777777" w:rsidR="00CF21C8" w:rsidRPr="005A7FEE" w:rsidRDefault="00CF21C8" w:rsidP="008568BF">
      <w:pPr>
        <w:pStyle w:val="Judul"/>
        <w:spacing w:before="240" w:after="240" w:line="480" w:lineRule="auto"/>
        <w:ind w:left="706"/>
        <w:jc w:val="both"/>
        <w:rPr>
          <w:rFonts w:ascii="Trebuchet MS" w:hAnsi="Trebuchet MS"/>
          <w:b w:val="0"/>
          <w:sz w:val="24"/>
        </w:rPr>
      </w:pPr>
      <w:r w:rsidRPr="005A7FEE">
        <w:rPr>
          <w:rFonts w:ascii="Trebuchet MS" w:hAnsi="Trebuchet MS"/>
          <w:b w:val="0"/>
          <w:sz w:val="24"/>
        </w:rPr>
        <w:t>Hans Nawiasky mengelompokkan norma hukum dalam suatu Negara itu menjadi empat kelompok besar yang terdiri atas :</w:t>
      </w:r>
    </w:p>
    <w:p w14:paraId="66FD71E5" w14:textId="77777777" w:rsidR="00CF21C8" w:rsidRPr="005A7FEE" w:rsidRDefault="00CF21C8" w:rsidP="008568BF">
      <w:pPr>
        <w:pStyle w:val="Judul"/>
        <w:tabs>
          <w:tab w:val="left" w:pos="2880"/>
          <w:tab w:val="left" w:pos="3600"/>
        </w:tabs>
        <w:spacing w:before="240" w:line="480" w:lineRule="auto"/>
        <w:ind w:left="706"/>
        <w:jc w:val="both"/>
        <w:rPr>
          <w:rFonts w:ascii="Trebuchet MS" w:hAnsi="Trebuchet MS"/>
          <w:b w:val="0"/>
          <w:sz w:val="24"/>
        </w:rPr>
      </w:pPr>
      <w:r w:rsidRPr="005A7FEE">
        <w:rPr>
          <w:rFonts w:ascii="Trebuchet MS" w:hAnsi="Trebuchet MS"/>
          <w:b w:val="0"/>
          <w:sz w:val="24"/>
        </w:rPr>
        <w:t xml:space="preserve">Kelompok   I  </w:t>
      </w:r>
      <w:r w:rsidRPr="005A7FEE">
        <w:rPr>
          <w:rFonts w:ascii="Trebuchet MS" w:hAnsi="Trebuchet MS"/>
          <w:b w:val="0"/>
          <w:sz w:val="24"/>
        </w:rPr>
        <w:tab/>
        <w:t>:</w:t>
      </w:r>
      <w:r w:rsidRPr="005A7FEE">
        <w:rPr>
          <w:rFonts w:ascii="Trebuchet MS" w:hAnsi="Trebuchet MS"/>
          <w:b w:val="0"/>
          <w:sz w:val="24"/>
        </w:rPr>
        <w:tab/>
        <w:t>Staatsfundamentalnorm (Norma Fundamental Negara)</w:t>
      </w:r>
    </w:p>
    <w:p w14:paraId="24074C7D" w14:textId="77777777" w:rsidR="00CF21C8" w:rsidRPr="005A7FEE" w:rsidRDefault="00CF21C8" w:rsidP="008568BF">
      <w:pPr>
        <w:pStyle w:val="Judul"/>
        <w:tabs>
          <w:tab w:val="left" w:pos="2880"/>
          <w:tab w:val="left" w:pos="3600"/>
        </w:tabs>
        <w:spacing w:before="240" w:line="480" w:lineRule="auto"/>
        <w:ind w:left="706"/>
        <w:contextualSpacing/>
        <w:jc w:val="both"/>
        <w:rPr>
          <w:rFonts w:ascii="Trebuchet MS" w:hAnsi="Trebuchet MS"/>
          <w:b w:val="0"/>
          <w:sz w:val="24"/>
        </w:rPr>
      </w:pPr>
      <w:r w:rsidRPr="005A7FEE">
        <w:rPr>
          <w:rFonts w:ascii="Trebuchet MS" w:hAnsi="Trebuchet MS"/>
          <w:b w:val="0"/>
          <w:sz w:val="24"/>
        </w:rPr>
        <w:t xml:space="preserve">Kelompok II     </w:t>
      </w:r>
      <w:r w:rsidRPr="005A7FEE">
        <w:rPr>
          <w:rFonts w:ascii="Trebuchet MS" w:hAnsi="Trebuchet MS"/>
          <w:b w:val="0"/>
          <w:sz w:val="24"/>
        </w:rPr>
        <w:tab/>
        <w:t>:</w:t>
      </w:r>
      <w:r w:rsidRPr="005A7FEE">
        <w:rPr>
          <w:rFonts w:ascii="Trebuchet MS" w:hAnsi="Trebuchet MS"/>
          <w:b w:val="0"/>
          <w:sz w:val="24"/>
        </w:rPr>
        <w:tab/>
        <w:t>Staatsgrundgezetz (Aturan Dasar/Pokok Negara)</w:t>
      </w:r>
    </w:p>
    <w:p w14:paraId="470E1946" w14:textId="77777777" w:rsidR="00CF21C8" w:rsidRPr="005A7FEE" w:rsidRDefault="00CF21C8" w:rsidP="008568BF">
      <w:pPr>
        <w:pStyle w:val="Judul"/>
        <w:tabs>
          <w:tab w:val="left" w:pos="2880"/>
          <w:tab w:val="left" w:pos="3600"/>
        </w:tabs>
        <w:spacing w:before="240" w:line="480" w:lineRule="auto"/>
        <w:ind w:left="706"/>
        <w:contextualSpacing/>
        <w:jc w:val="both"/>
        <w:rPr>
          <w:rFonts w:ascii="Trebuchet MS" w:hAnsi="Trebuchet MS"/>
          <w:b w:val="0"/>
          <w:sz w:val="24"/>
        </w:rPr>
      </w:pPr>
      <w:r w:rsidRPr="005A7FEE">
        <w:rPr>
          <w:rFonts w:ascii="Trebuchet MS" w:hAnsi="Trebuchet MS"/>
          <w:b w:val="0"/>
          <w:sz w:val="24"/>
        </w:rPr>
        <w:t xml:space="preserve">Kelompok III    </w:t>
      </w:r>
      <w:r w:rsidRPr="005A7FEE">
        <w:rPr>
          <w:rFonts w:ascii="Trebuchet MS" w:hAnsi="Trebuchet MS"/>
          <w:b w:val="0"/>
          <w:sz w:val="24"/>
        </w:rPr>
        <w:tab/>
        <w:t>:</w:t>
      </w:r>
      <w:r w:rsidRPr="005A7FEE">
        <w:rPr>
          <w:rFonts w:ascii="Trebuchet MS" w:hAnsi="Trebuchet MS"/>
          <w:b w:val="0"/>
          <w:sz w:val="24"/>
        </w:rPr>
        <w:tab/>
        <w:t>Formell gezetz (Undang-Undang Formal)</w:t>
      </w:r>
    </w:p>
    <w:p w14:paraId="02EC5F4F" w14:textId="77777777" w:rsidR="00CF21C8" w:rsidRPr="005A7FEE" w:rsidRDefault="00CF21C8" w:rsidP="008568BF">
      <w:pPr>
        <w:pStyle w:val="Judul"/>
        <w:tabs>
          <w:tab w:val="left" w:pos="2880"/>
          <w:tab w:val="left" w:pos="3600"/>
        </w:tabs>
        <w:spacing w:before="240" w:line="480" w:lineRule="auto"/>
        <w:ind w:left="3600" w:hanging="2894"/>
        <w:contextualSpacing/>
        <w:jc w:val="both"/>
        <w:rPr>
          <w:rFonts w:ascii="Trebuchet MS" w:hAnsi="Trebuchet MS"/>
          <w:b w:val="0"/>
          <w:sz w:val="24"/>
          <w:lang w:val="id-ID"/>
        </w:rPr>
      </w:pPr>
      <w:r w:rsidRPr="005A7FEE">
        <w:rPr>
          <w:rFonts w:ascii="Trebuchet MS" w:hAnsi="Trebuchet MS"/>
          <w:b w:val="0"/>
          <w:sz w:val="24"/>
        </w:rPr>
        <w:t xml:space="preserve">Kelompok IV  </w:t>
      </w:r>
      <w:r w:rsidRPr="005A7FEE">
        <w:rPr>
          <w:rFonts w:ascii="Trebuchet MS" w:hAnsi="Trebuchet MS"/>
          <w:b w:val="0"/>
          <w:sz w:val="24"/>
        </w:rPr>
        <w:tab/>
        <w:t>:</w:t>
      </w:r>
      <w:r w:rsidRPr="005A7FEE">
        <w:rPr>
          <w:rFonts w:ascii="Trebuchet MS" w:hAnsi="Trebuchet MS"/>
          <w:b w:val="0"/>
          <w:sz w:val="24"/>
        </w:rPr>
        <w:tab/>
        <w:t>Verordnung dan Autonome Satzung (Aturan Pelaksana dan Aturan Otonom)</w:t>
      </w:r>
      <w:r w:rsidRPr="005A7FEE">
        <w:rPr>
          <w:rFonts w:ascii="Trebuchet MS" w:hAnsi="Trebuchet MS"/>
          <w:b w:val="0"/>
          <w:sz w:val="24"/>
          <w:lang w:val="id-ID"/>
        </w:rPr>
        <w:t>.</w:t>
      </w:r>
    </w:p>
    <w:p w14:paraId="41111B1D" w14:textId="77777777" w:rsidR="00CF21C8" w:rsidRPr="005A7FEE" w:rsidRDefault="00CF21C8" w:rsidP="008568BF">
      <w:pPr>
        <w:pStyle w:val="Judul"/>
        <w:spacing w:before="240" w:line="480" w:lineRule="auto"/>
        <w:ind w:left="706"/>
        <w:jc w:val="both"/>
        <w:rPr>
          <w:rFonts w:ascii="Trebuchet MS" w:hAnsi="Trebuchet MS" w:cs="Bookman Old Style"/>
          <w:b w:val="0"/>
          <w:color w:val="000000"/>
          <w:sz w:val="24"/>
        </w:rPr>
      </w:pPr>
      <w:r w:rsidRPr="005A7FEE">
        <w:rPr>
          <w:rFonts w:ascii="Trebuchet MS" w:hAnsi="Trebuchet MS" w:cs="Bookman Old Style"/>
          <w:b w:val="0"/>
          <w:color w:val="000000"/>
          <w:sz w:val="24"/>
        </w:rPr>
        <w:t>Jika teori Hans Nawiasky ini kemudian diformulasikan dalam norma hukum yang ada di Indonesia, maka dapat dikelompokkan sebagai berikut:</w:t>
      </w:r>
    </w:p>
    <w:p w14:paraId="4849F0F8" w14:textId="77777777" w:rsidR="00CF21C8" w:rsidRPr="005A7FEE" w:rsidRDefault="00CF21C8" w:rsidP="008568BF">
      <w:pPr>
        <w:pStyle w:val="Judul"/>
        <w:tabs>
          <w:tab w:val="left" w:pos="2880"/>
          <w:tab w:val="left" w:pos="3600"/>
        </w:tabs>
        <w:spacing w:before="240" w:line="480" w:lineRule="auto"/>
        <w:ind w:left="3600" w:hanging="2894"/>
        <w:jc w:val="both"/>
        <w:rPr>
          <w:rFonts w:ascii="Trebuchet MS" w:hAnsi="Trebuchet MS"/>
          <w:b w:val="0"/>
          <w:sz w:val="24"/>
        </w:rPr>
      </w:pPr>
      <w:r w:rsidRPr="005A7FEE">
        <w:rPr>
          <w:rFonts w:ascii="Trebuchet MS" w:hAnsi="Trebuchet MS"/>
          <w:b w:val="0"/>
          <w:sz w:val="24"/>
        </w:rPr>
        <w:t xml:space="preserve">Kelompok   I  </w:t>
      </w:r>
      <w:r w:rsidRPr="005A7FEE">
        <w:rPr>
          <w:rFonts w:ascii="Trebuchet MS" w:hAnsi="Trebuchet MS"/>
          <w:b w:val="0"/>
          <w:sz w:val="24"/>
        </w:rPr>
        <w:tab/>
        <w:t>:</w:t>
      </w:r>
      <w:r w:rsidRPr="005A7FEE">
        <w:rPr>
          <w:rFonts w:ascii="Trebuchet MS" w:hAnsi="Trebuchet MS"/>
          <w:b w:val="0"/>
          <w:sz w:val="24"/>
        </w:rPr>
        <w:tab/>
        <w:t>Staatsfundamentalnorm (Norma Fundamental Negara) Yang terdiri dari Pancasila dan Pembukaan (Preambule) Undang-Undang Dasar Negara Republik Indonesia tahun 1945;</w:t>
      </w:r>
    </w:p>
    <w:p w14:paraId="57AE24DF" w14:textId="77777777" w:rsidR="00CF21C8" w:rsidRPr="005A7FEE" w:rsidRDefault="00CF21C8" w:rsidP="008568BF">
      <w:pPr>
        <w:pStyle w:val="Judul"/>
        <w:tabs>
          <w:tab w:val="left" w:pos="2880"/>
          <w:tab w:val="left" w:pos="3600"/>
        </w:tabs>
        <w:spacing w:before="240" w:line="480" w:lineRule="auto"/>
        <w:ind w:left="3600" w:hanging="2894"/>
        <w:jc w:val="both"/>
        <w:rPr>
          <w:rFonts w:ascii="Trebuchet MS" w:hAnsi="Trebuchet MS"/>
          <w:b w:val="0"/>
          <w:sz w:val="24"/>
        </w:rPr>
      </w:pPr>
      <w:r w:rsidRPr="005A7FEE">
        <w:rPr>
          <w:rFonts w:ascii="Trebuchet MS" w:hAnsi="Trebuchet MS"/>
          <w:b w:val="0"/>
          <w:sz w:val="24"/>
        </w:rPr>
        <w:t xml:space="preserve">Kelompok II    </w:t>
      </w:r>
      <w:r w:rsidRPr="005A7FEE">
        <w:rPr>
          <w:rFonts w:ascii="Trebuchet MS" w:hAnsi="Trebuchet MS"/>
          <w:b w:val="0"/>
          <w:sz w:val="24"/>
        </w:rPr>
        <w:tab/>
        <w:t xml:space="preserve">:  </w:t>
      </w:r>
      <w:r w:rsidRPr="005A7FEE">
        <w:rPr>
          <w:rFonts w:ascii="Trebuchet MS" w:hAnsi="Trebuchet MS"/>
          <w:b w:val="0"/>
          <w:sz w:val="24"/>
        </w:rPr>
        <w:tab/>
        <w:t>Staatsgrundgezetz (Aturan Dasar/Pokok Negara) Yaitu Undang-Undang Dasar Negara republik Indonesia tahun 1945;</w:t>
      </w:r>
    </w:p>
    <w:p w14:paraId="4EC9637D" w14:textId="77777777" w:rsidR="00CF21C8" w:rsidRPr="005A7FEE" w:rsidRDefault="00CF21C8" w:rsidP="008568BF">
      <w:pPr>
        <w:pStyle w:val="Judul"/>
        <w:tabs>
          <w:tab w:val="left" w:pos="2880"/>
          <w:tab w:val="left" w:pos="3600"/>
        </w:tabs>
        <w:spacing w:before="240" w:line="480" w:lineRule="auto"/>
        <w:ind w:left="3600" w:hanging="2894"/>
        <w:jc w:val="both"/>
        <w:rPr>
          <w:rFonts w:ascii="Trebuchet MS" w:hAnsi="Trebuchet MS"/>
          <w:b w:val="0"/>
          <w:sz w:val="24"/>
        </w:rPr>
      </w:pPr>
      <w:r w:rsidRPr="005A7FEE">
        <w:rPr>
          <w:rFonts w:ascii="Trebuchet MS" w:hAnsi="Trebuchet MS"/>
          <w:b w:val="0"/>
          <w:sz w:val="24"/>
        </w:rPr>
        <w:t xml:space="preserve">Kelompok III </w:t>
      </w:r>
      <w:r w:rsidRPr="005A7FEE">
        <w:rPr>
          <w:rFonts w:ascii="Trebuchet MS" w:hAnsi="Trebuchet MS"/>
          <w:b w:val="0"/>
          <w:sz w:val="24"/>
        </w:rPr>
        <w:tab/>
        <w:t xml:space="preserve">: </w:t>
      </w:r>
      <w:r w:rsidRPr="005A7FEE">
        <w:rPr>
          <w:rFonts w:ascii="Trebuchet MS" w:hAnsi="Trebuchet MS"/>
          <w:b w:val="0"/>
          <w:sz w:val="24"/>
        </w:rPr>
        <w:tab/>
        <w:t>Formell gezetz (Undang-Undang Formal) Yaitu Undang-Undang;</w:t>
      </w:r>
    </w:p>
    <w:p w14:paraId="1EFAA281" w14:textId="77777777" w:rsidR="00CF21C8" w:rsidRPr="005A7FEE" w:rsidRDefault="00CF21C8" w:rsidP="008568BF">
      <w:pPr>
        <w:pStyle w:val="Judul"/>
        <w:tabs>
          <w:tab w:val="left" w:pos="2880"/>
          <w:tab w:val="left" w:pos="3600"/>
        </w:tabs>
        <w:spacing w:before="240" w:line="480" w:lineRule="auto"/>
        <w:ind w:left="3600" w:hanging="2894"/>
        <w:jc w:val="both"/>
        <w:rPr>
          <w:rFonts w:ascii="Trebuchet MS" w:hAnsi="Trebuchet MS"/>
          <w:b w:val="0"/>
          <w:sz w:val="24"/>
        </w:rPr>
      </w:pPr>
      <w:r w:rsidRPr="005A7FEE">
        <w:rPr>
          <w:rFonts w:ascii="Trebuchet MS" w:hAnsi="Trebuchet MS"/>
          <w:b w:val="0"/>
          <w:sz w:val="24"/>
        </w:rPr>
        <w:t xml:space="preserve">Kelompok IV </w:t>
      </w:r>
      <w:r w:rsidRPr="005A7FEE">
        <w:rPr>
          <w:rFonts w:ascii="Trebuchet MS" w:hAnsi="Trebuchet MS"/>
          <w:b w:val="0"/>
          <w:sz w:val="24"/>
        </w:rPr>
        <w:tab/>
        <w:t>:</w:t>
      </w:r>
      <w:r w:rsidRPr="005A7FEE">
        <w:rPr>
          <w:rFonts w:ascii="Trebuchet MS" w:hAnsi="Trebuchet MS"/>
          <w:b w:val="0"/>
          <w:sz w:val="24"/>
        </w:rPr>
        <w:tab/>
        <w:t xml:space="preserve">Verordnung Satzung dan Autonome Satzung (Aturan Pelaksana dan Aturan Otonom) yaitu peraturan pelaksana Undang-Undang formal dan peraturan otonom yang terdiri dari Peraturan Pemerintah dan Peraturan Daerah. </w:t>
      </w:r>
    </w:p>
    <w:p w14:paraId="1038FE84" w14:textId="77777777" w:rsidR="004E5355" w:rsidRPr="005A7FEE" w:rsidRDefault="00CF21C8" w:rsidP="008568BF">
      <w:pPr>
        <w:pStyle w:val="Judul"/>
        <w:spacing w:before="240" w:line="480" w:lineRule="auto"/>
        <w:ind w:left="706"/>
        <w:jc w:val="both"/>
        <w:rPr>
          <w:rFonts w:ascii="Trebuchet MS" w:hAnsi="Trebuchet MS"/>
          <w:b w:val="0"/>
          <w:color w:val="000000"/>
          <w:sz w:val="24"/>
        </w:rPr>
      </w:pPr>
      <w:r w:rsidRPr="005A7FEE">
        <w:rPr>
          <w:rFonts w:ascii="Trebuchet MS" w:hAnsi="Trebuchet MS" w:cs="Bookman Old Style"/>
          <w:b w:val="0"/>
          <w:color w:val="000000"/>
          <w:sz w:val="24"/>
        </w:rPr>
        <w:t xml:space="preserve">Peraturan Daerah sendiri merupakan amanat dari Pasal 18 ayat (6) </w:t>
      </w:r>
      <w:r w:rsidRPr="005A7FEE">
        <w:rPr>
          <w:rFonts w:ascii="Trebuchet MS" w:hAnsi="Trebuchet MS"/>
          <w:b w:val="0"/>
          <w:sz w:val="24"/>
        </w:rPr>
        <w:t xml:space="preserve">Undang-Undang Dasar Negara republik Indonesia tahun 1945. </w:t>
      </w:r>
      <w:r w:rsidRPr="005A7FEE">
        <w:rPr>
          <w:rFonts w:ascii="Trebuchet MS" w:hAnsi="Trebuchet MS"/>
          <w:b w:val="0"/>
          <w:color w:val="000000"/>
          <w:sz w:val="24"/>
        </w:rPr>
        <w:t>yang menyatakan, “</w:t>
      </w:r>
      <w:r w:rsidRPr="005A7FEE">
        <w:rPr>
          <w:rFonts w:ascii="Trebuchet MS" w:hAnsi="Trebuchet MS"/>
          <w:b w:val="0"/>
          <w:iCs/>
          <w:color w:val="000000"/>
          <w:sz w:val="24"/>
        </w:rPr>
        <w:t>Pemerintahan daerah berhak menetapkan Peraturan Daerah dan peraturan-peraturan lain untuk melaksanakan otonomi dan tugas pembantuan</w:t>
      </w:r>
      <w:r w:rsidRPr="005A7FEE">
        <w:rPr>
          <w:rFonts w:ascii="Trebuchet MS" w:hAnsi="Trebuchet MS"/>
          <w:b w:val="0"/>
          <w:color w:val="000000"/>
          <w:sz w:val="24"/>
        </w:rPr>
        <w:t xml:space="preserve">”. Peraturan Daerah selanjutnya dilarang bertentangan dengan kepentingan umum, Peraturan Perundang-Undangan yang lebih tinggi serta Peraturan Daerah daerah lain. </w:t>
      </w:r>
    </w:p>
    <w:p w14:paraId="7588C4A6" w14:textId="77777777" w:rsidR="00CF21C8" w:rsidRPr="005A7FEE" w:rsidRDefault="00CF21C8" w:rsidP="008568BF">
      <w:pPr>
        <w:pStyle w:val="Judul"/>
        <w:spacing w:before="240" w:line="480" w:lineRule="auto"/>
        <w:ind w:left="706"/>
        <w:jc w:val="both"/>
        <w:rPr>
          <w:rFonts w:ascii="Trebuchet MS" w:hAnsi="Trebuchet MS"/>
          <w:b w:val="0"/>
          <w:sz w:val="24"/>
          <w:lang w:val="id-ID"/>
        </w:rPr>
      </w:pPr>
      <w:r w:rsidRPr="005A7FEE">
        <w:rPr>
          <w:rFonts w:ascii="Trebuchet MS" w:hAnsi="Trebuchet MS"/>
          <w:b w:val="0"/>
          <w:color w:val="000000"/>
          <w:sz w:val="24"/>
        </w:rPr>
        <w:t>Hans Kelsen memberikan definisi peraturan perundang-undangan di tingkat daerah sebagai berikut: “</w:t>
      </w:r>
      <w:r w:rsidRPr="005A7FEE">
        <w:rPr>
          <w:rFonts w:ascii="Trebuchet MS" w:hAnsi="Trebuchet MS"/>
          <w:b w:val="0"/>
          <w:iCs/>
          <w:color w:val="000000"/>
          <w:sz w:val="24"/>
        </w:rPr>
        <w:t>Peraturan perundang-undangan tingkat daerah diartikan sebagai peraturan perundang-undangan yang dibentuk oleh pemerintah daerah atau salah satu unsur pemerintah daerah yang berwenang membuat peraturan perundang-undangan di</w:t>
      </w:r>
      <w:r w:rsidRPr="005A7FEE">
        <w:rPr>
          <w:rFonts w:ascii="Trebuchet MS" w:hAnsi="Trebuchet MS"/>
          <w:b w:val="0"/>
          <w:i/>
          <w:iCs/>
          <w:color w:val="000000"/>
          <w:sz w:val="24"/>
        </w:rPr>
        <w:t xml:space="preserve"> daerah</w:t>
      </w:r>
      <w:r w:rsidRPr="005A7FEE">
        <w:rPr>
          <w:rFonts w:ascii="Trebuchet MS" w:hAnsi="Trebuchet MS"/>
          <w:b w:val="0"/>
          <w:color w:val="000000"/>
          <w:sz w:val="24"/>
        </w:rPr>
        <w:t>”.</w:t>
      </w:r>
      <w:r w:rsidRPr="005A7FEE">
        <w:rPr>
          <w:rStyle w:val="ReferensiCatatanKaki"/>
          <w:rFonts w:ascii="Trebuchet MS" w:hAnsi="Trebuchet MS"/>
          <w:b w:val="0"/>
          <w:color w:val="000000"/>
          <w:sz w:val="24"/>
        </w:rPr>
        <w:footnoteReference w:id="13"/>
      </w:r>
      <w:r w:rsidRPr="005A7FEE">
        <w:rPr>
          <w:rFonts w:ascii="Trebuchet MS" w:hAnsi="Trebuchet MS"/>
          <w:b w:val="0"/>
          <w:color w:val="000000"/>
          <w:sz w:val="24"/>
        </w:rPr>
        <w:t xml:space="preserve"> </w:t>
      </w:r>
      <w:r w:rsidRPr="005A7FEE">
        <w:rPr>
          <w:rFonts w:ascii="Trebuchet MS" w:hAnsi="Trebuchet MS"/>
          <w:b w:val="0"/>
          <w:sz w:val="24"/>
        </w:rPr>
        <w:t>Dalam pembentukan suatu Perda yang baik perlu memperhatikan asas-asas pembentukan peraturan perundang-undangan, baik secara formal dan secara materiil, Yaitu:</w:t>
      </w:r>
      <w:r w:rsidRPr="005A7FEE">
        <w:rPr>
          <w:rStyle w:val="ReferensiCatatanKaki"/>
          <w:rFonts w:ascii="Trebuchet MS" w:hAnsi="Trebuchet MS"/>
          <w:b w:val="0"/>
          <w:sz w:val="24"/>
        </w:rPr>
        <w:footnoteReference w:id="14"/>
      </w:r>
    </w:p>
    <w:p w14:paraId="1AED0513" w14:textId="77777777" w:rsidR="00CF21C8" w:rsidRPr="005A7FEE" w:rsidRDefault="00CF21C8" w:rsidP="00AB50C3">
      <w:pPr>
        <w:pStyle w:val="Judul"/>
        <w:numPr>
          <w:ilvl w:val="0"/>
          <w:numId w:val="9"/>
        </w:numPr>
        <w:spacing w:before="240" w:line="480" w:lineRule="auto"/>
        <w:jc w:val="both"/>
        <w:rPr>
          <w:rFonts w:ascii="Trebuchet MS" w:hAnsi="Trebuchet MS"/>
          <w:b w:val="0"/>
          <w:bCs w:val="0"/>
          <w:sz w:val="24"/>
        </w:rPr>
      </w:pPr>
      <w:r w:rsidRPr="005A7FEE">
        <w:rPr>
          <w:rFonts w:ascii="Trebuchet MS" w:hAnsi="Trebuchet MS"/>
          <w:b w:val="0"/>
          <w:bCs w:val="0"/>
          <w:sz w:val="24"/>
        </w:rPr>
        <w:t>Asas-asas formal</w:t>
      </w:r>
    </w:p>
    <w:p w14:paraId="11E86B9E" w14:textId="77777777" w:rsidR="00CF21C8" w:rsidRPr="005A7FEE" w:rsidRDefault="00CF21C8" w:rsidP="00AB50C3">
      <w:pPr>
        <w:pStyle w:val="Judul"/>
        <w:numPr>
          <w:ilvl w:val="0"/>
          <w:numId w:val="10"/>
        </w:numPr>
        <w:spacing w:before="240" w:line="480" w:lineRule="auto"/>
        <w:jc w:val="both"/>
        <w:rPr>
          <w:rFonts w:ascii="Trebuchet MS" w:hAnsi="Trebuchet MS"/>
          <w:b w:val="0"/>
          <w:i/>
          <w:iCs/>
          <w:sz w:val="24"/>
        </w:rPr>
      </w:pPr>
      <w:r w:rsidRPr="005A7FEE">
        <w:rPr>
          <w:rFonts w:ascii="Trebuchet MS" w:hAnsi="Trebuchet MS"/>
          <w:b w:val="0"/>
          <w:sz w:val="24"/>
        </w:rPr>
        <w:t xml:space="preserve">Asas kejelasan tujuan dalam pembentukan peraturan perundang-undangan </w:t>
      </w:r>
      <w:r w:rsidRPr="005A7FEE">
        <w:rPr>
          <w:rFonts w:ascii="Trebuchet MS" w:hAnsi="Trebuchet MS"/>
          <w:b w:val="0"/>
          <w:i/>
          <w:iCs/>
          <w:sz w:val="24"/>
        </w:rPr>
        <w:t>(het beginsel van de duidelijk doelstelling);</w:t>
      </w:r>
    </w:p>
    <w:p w14:paraId="1C754B57" w14:textId="77777777" w:rsidR="00CF21C8" w:rsidRPr="005A7FEE" w:rsidRDefault="00CF21C8" w:rsidP="00AB50C3">
      <w:pPr>
        <w:pStyle w:val="Judul"/>
        <w:numPr>
          <w:ilvl w:val="0"/>
          <w:numId w:val="10"/>
        </w:numPr>
        <w:spacing w:before="240" w:line="480" w:lineRule="auto"/>
        <w:jc w:val="both"/>
        <w:rPr>
          <w:rFonts w:ascii="Trebuchet MS" w:hAnsi="Trebuchet MS"/>
          <w:b w:val="0"/>
          <w:i/>
          <w:iCs/>
          <w:sz w:val="24"/>
        </w:rPr>
      </w:pPr>
      <w:r w:rsidRPr="005A7FEE">
        <w:rPr>
          <w:rFonts w:ascii="Trebuchet MS" w:hAnsi="Trebuchet MS"/>
          <w:b w:val="0"/>
          <w:sz w:val="24"/>
        </w:rPr>
        <w:t xml:space="preserve">Asas yang menentukan kewenangan lembaga atau organ yang berhak membentuk dan menerima delegasi pembentukan peraturan perundang-undangan </w:t>
      </w:r>
      <w:r w:rsidRPr="005A7FEE">
        <w:rPr>
          <w:rFonts w:ascii="Trebuchet MS" w:hAnsi="Trebuchet MS"/>
          <w:b w:val="0"/>
          <w:i/>
          <w:iCs/>
          <w:sz w:val="24"/>
        </w:rPr>
        <w:t>(het beginsel van het jiuste organ);</w:t>
      </w:r>
    </w:p>
    <w:p w14:paraId="5AD81242" w14:textId="77777777" w:rsidR="00CF21C8" w:rsidRPr="005A7FEE" w:rsidRDefault="00CF21C8" w:rsidP="00AB50C3">
      <w:pPr>
        <w:pStyle w:val="Judul"/>
        <w:numPr>
          <w:ilvl w:val="0"/>
          <w:numId w:val="10"/>
        </w:numPr>
        <w:spacing w:before="240" w:line="480" w:lineRule="auto"/>
        <w:jc w:val="both"/>
        <w:rPr>
          <w:rFonts w:ascii="Trebuchet MS" w:hAnsi="Trebuchet MS"/>
          <w:b w:val="0"/>
          <w:i/>
          <w:iCs/>
          <w:sz w:val="24"/>
        </w:rPr>
      </w:pPr>
      <w:r w:rsidRPr="005A7FEE">
        <w:rPr>
          <w:rFonts w:ascii="Trebuchet MS" w:hAnsi="Trebuchet MS"/>
          <w:b w:val="0"/>
          <w:sz w:val="24"/>
        </w:rPr>
        <w:t xml:space="preserve">Asas keperluan yang mendesak </w:t>
      </w:r>
      <w:r w:rsidRPr="005A7FEE">
        <w:rPr>
          <w:rFonts w:ascii="Trebuchet MS" w:hAnsi="Trebuchet MS"/>
          <w:b w:val="0"/>
          <w:i/>
          <w:iCs/>
          <w:sz w:val="24"/>
        </w:rPr>
        <w:t>(het nood zakelijk heids beginsel);</w:t>
      </w:r>
    </w:p>
    <w:p w14:paraId="2E415D06" w14:textId="77777777" w:rsidR="00CF21C8" w:rsidRPr="005A7FEE" w:rsidRDefault="00CF21C8" w:rsidP="00AB50C3">
      <w:pPr>
        <w:pStyle w:val="Judul"/>
        <w:numPr>
          <w:ilvl w:val="0"/>
          <w:numId w:val="10"/>
        </w:numPr>
        <w:spacing w:before="240" w:line="480" w:lineRule="auto"/>
        <w:jc w:val="both"/>
        <w:rPr>
          <w:rFonts w:ascii="Trebuchet MS" w:hAnsi="Trebuchet MS"/>
          <w:b w:val="0"/>
          <w:i/>
          <w:iCs/>
          <w:sz w:val="24"/>
        </w:rPr>
      </w:pPr>
      <w:r w:rsidRPr="005A7FEE">
        <w:rPr>
          <w:rFonts w:ascii="Trebuchet MS" w:hAnsi="Trebuchet MS"/>
          <w:b w:val="0"/>
          <w:sz w:val="24"/>
        </w:rPr>
        <w:t xml:space="preserve">Asas kemungkinan pelaksanaan atau penegakan atas peraturan yang di bentuk </w:t>
      </w:r>
      <w:r w:rsidRPr="005A7FEE">
        <w:rPr>
          <w:rFonts w:ascii="Trebuchet MS" w:hAnsi="Trebuchet MS"/>
          <w:b w:val="0"/>
          <w:i/>
          <w:iCs/>
          <w:sz w:val="24"/>
        </w:rPr>
        <w:t>(het beginsel van de voorbaarheid);</w:t>
      </w:r>
    </w:p>
    <w:p w14:paraId="1C9A6A00" w14:textId="77777777" w:rsidR="00CF21C8" w:rsidRPr="005A7FEE" w:rsidRDefault="00CF21C8" w:rsidP="00AB50C3">
      <w:pPr>
        <w:pStyle w:val="Judul"/>
        <w:numPr>
          <w:ilvl w:val="0"/>
          <w:numId w:val="10"/>
        </w:numPr>
        <w:spacing w:before="240" w:line="480" w:lineRule="auto"/>
        <w:jc w:val="both"/>
        <w:rPr>
          <w:rFonts w:ascii="Trebuchet MS" w:hAnsi="Trebuchet MS"/>
          <w:b w:val="0"/>
          <w:i/>
          <w:iCs/>
          <w:sz w:val="24"/>
        </w:rPr>
      </w:pPr>
      <w:r w:rsidRPr="005A7FEE">
        <w:rPr>
          <w:rFonts w:ascii="Trebuchet MS" w:hAnsi="Trebuchet MS"/>
          <w:b w:val="0"/>
          <w:sz w:val="24"/>
        </w:rPr>
        <w:t xml:space="preserve">Asas konsensus atau kesepakatan antara pemerintah dengan rakyat </w:t>
      </w:r>
      <w:r w:rsidRPr="005A7FEE">
        <w:rPr>
          <w:rFonts w:ascii="Trebuchet MS" w:hAnsi="Trebuchet MS"/>
          <w:b w:val="0"/>
          <w:i/>
          <w:iCs/>
          <w:sz w:val="24"/>
        </w:rPr>
        <w:t>(het beginsel van de consensus).</w:t>
      </w:r>
    </w:p>
    <w:p w14:paraId="6AE14C07" w14:textId="77777777" w:rsidR="00CF21C8" w:rsidRPr="005A7FEE" w:rsidRDefault="00CF21C8" w:rsidP="00AB50C3">
      <w:pPr>
        <w:pStyle w:val="Judul"/>
        <w:numPr>
          <w:ilvl w:val="0"/>
          <w:numId w:val="9"/>
        </w:numPr>
        <w:spacing w:before="240" w:line="480" w:lineRule="auto"/>
        <w:jc w:val="both"/>
        <w:rPr>
          <w:rFonts w:ascii="Trebuchet MS" w:hAnsi="Trebuchet MS"/>
          <w:b w:val="0"/>
          <w:bCs w:val="0"/>
          <w:sz w:val="24"/>
        </w:rPr>
      </w:pPr>
      <w:r w:rsidRPr="005A7FEE">
        <w:rPr>
          <w:rFonts w:ascii="Trebuchet MS" w:hAnsi="Trebuchet MS"/>
          <w:b w:val="0"/>
          <w:bCs w:val="0"/>
          <w:sz w:val="24"/>
        </w:rPr>
        <w:t>Asas-asas materiil</w:t>
      </w:r>
    </w:p>
    <w:p w14:paraId="602E9410" w14:textId="77777777" w:rsidR="00CF21C8" w:rsidRPr="005A7FEE" w:rsidRDefault="00CF21C8" w:rsidP="00AB50C3">
      <w:pPr>
        <w:pStyle w:val="Judul"/>
        <w:numPr>
          <w:ilvl w:val="0"/>
          <w:numId w:val="11"/>
        </w:numPr>
        <w:spacing w:before="240" w:line="480" w:lineRule="auto"/>
        <w:jc w:val="both"/>
        <w:rPr>
          <w:rFonts w:ascii="Trebuchet MS" w:hAnsi="Trebuchet MS"/>
          <w:b w:val="0"/>
          <w:i/>
          <w:iCs/>
          <w:sz w:val="24"/>
        </w:rPr>
      </w:pPr>
      <w:r w:rsidRPr="005A7FEE">
        <w:rPr>
          <w:rFonts w:ascii="Trebuchet MS" w:hAnsi="Trebuchet MS"/>
          <w:b w:val="0"/>
          <w:sz w:val="24"/>
        </w:rPr>
        <w:t xml:space="preserve">Asas peristilahan dan sistematik yang jelas </w:t>
      </w:r>
      <w:r w:rsidRPr="005A7FEE">
        <w:rPr>
          <w:rFonts w:ascii="Trebuchet MS" w:hAnsi="Trebuchet MS"/>
          <w:b w:val="0"/>
          <w:i/>
          <w:iCs/>
          <w:sz w:val="24"/>
        </w:rPr>
        <w:t>(het beginsel van duidelijk terminology en duidelijk sistematiek);</w:t>
      </w:r>
    </w:p>
    <w:p w14:paraId="75F31CD3" w14:textId="77777777" w:rsidR="00CF21C8" w:rsidRPr="005A7FEE" w:rsidRDefault="00CF21C8" w:rsidP="00AB50C3">
      <w:pPr>
        <w:pStyle w:val="Judul"/>
        <w:numPr>
          <w:ilvl w:val="0"/>
          <w:numId w:val="11"/>
        </w:numPr>
        <w:spacing w:before="240" w:line="480" w:lineRule="auto"/>
        <w:jc w:val="both"/>
        <w:rPr>
          <w:rFonts w:ascii="Trebuchet MS" w:hAnsi="Trebuchet MS"/>
          <w:b w:val="0"/>
          <w:i/>
          <w:iCs/>
          <w:sz w:val="24"/>
        </w:rPr>
      </w:pPr>
      <w:r w:rsidRPr="005A7FEE">
        <w:rPr>
          <w:rFonts w:ascii="Trebuchet MS" w:hAnsi="Trebuchet MS"/>
          <w:b w:val="0"/>
          <w:sz w:val="24"/>
        </w:rPr>
        <w:t xml:space="preserve">Asas dapat diketahui dan dikenali suatu peraturan oleh setiap orang </w:t>
      </w:r>
      <w:r w:rsidRPr="005A7FEE">
        <w:rPr>
          <w:rFonts w:ascii="Trebuchet MS" w:hAnsi="Trebuchet MS"/>
          <w:b w:val="0"/>
          <w:i/>
          <w:iCs/>
          <w:sz w:val="24"/>
        </w:rPr>
        <w:t>(het beginsel van de kenbaarheid);</w:t>
      </w:r>
    </w:p>
    <w:p w14:paraId="0AA5C3E4" w14:textId="77777777" w:rsidR="00CF21C8" w:rsidRPr="005A7FEE" w:rsidRDefault="00CF21C8" w:rsidP="00AB50C3">
      <w:pPr>
        <w:pStyle w:val="Judul"/>
        <w:numPr>
          <w:ilvl w:val="0"/>
          <w:numId w:val="11"/>
        </w:numPr>
        <w:spacing w:before="240" w:line="480" w:lineRule="auto"/>
        <w:jc w:val="both"/>
        <w:rPr>
          <w:rFonts w:ascii="Trebuchet MS" w:hAnsi="Trebuchet MS"/>
          <w:b w:val="0"/>
          <w:i/>
          <w:iCs/>
          <w:sz w:val="24"/>
        </w:rPr>
      </w:pPr>
      <w:r w:rsidRPr="005A7FEE">
        <w:rPr>
          <w:rFonts w:ascii="Trebuchet MS" w:hAnsi="Trebuchet MS"/>
          <w:b w:val="0"/>
          <w:sz w:val="24"/>
        </w:rPr>
        <w:t xml:space="preserve">Asas kepastian hukum </w:t>
      </w:r>
      <w:r w:rsidRPr="005A7FEE">
        <w:rPr>
          <w:rFonts w:ascii="Trebuchet MS" w:hAnsi="Trebuchet MS"/>
          <w:b w:val="0"/>
          <w:i/>
          <w:iCs/>
          <w:sz w:val="24"/>
        </w:rPr>
        <w:t>(het rechtszakerheids beginsel);</w:t>
      </w:r>
    </w:p>
    <w:p w14:paraId="1458B169" w14:textId="77777777" w:rsidR="00CF21C8" w:rsidRPr="005A7FEE" w:rsidRDefault="00CF21C8" w:rsidP="00AB50C3">
      <w:pPr>
        <w:pStyle w:val="Judul"/>
        <w:numPr>
          <w:ilvl w:val="0"/>
          <w:numId w:val="11"/>
        </w:numPr>
        <w:spacing w:before="240" w:line="480" w:lineRule="auto"/>
        <w:jc w:val="both"/>
        <w:rPr>
          <w:rFonts w:ascii="Trebuchet MS" w:hAnsi="Trebuchet MS"/>
          <w:b w:val="0"/>
          <w:i/>
          <w:iCs/>
          <w:sz w:val="24"/>
        </w:rPr>
      </w:pPr>
      <w:r w:rsidRPr="005A7FEE">
        <w:rPr>
          <w:rFonts w:ascii="Trebuchet MS" w:hAnsi="Trebuchet MS"/>
          <w:b w:val="0"/>
          <w:sz w:val="24"/>
        </w:rPr>
        <w:t xml:space="preserve">Asas perlakuan yang sama terhadap hukum </w:t>
      </w:r>
      <w:r w:rsidRPr="005A7FEE">
        <w:rPr>
          <w:rFonts w:ascii="Trebuchet MS" w:hAnsi="Trebuchet MS"/>
          <w:b w:val="0"/>
          <w:i/>
          <w:iCs/>
          <w:sz w:val="24"/>
        </w:rPr>
        <w:t>(het rechtsgelijkheids beginsel);</w:t>
      </w:r>
    </w:p>
    <w:p w14:paraId="299AC9BC" w14:textId="77777777" w:rsidR="00CF21C8" w:rsidRPr="005A7FEE" w:rsidRDefault="00CF21C8" w:rsidP="00AB50C3">
      <w:pPr>
        <w:pStyle w:val="Judul"/>
        <w:numPr>
          <w:ilvl w:val="0"/>
          <w:numId w:val="11"/>
        </w:numPr>
        <w:spacing w:before="240" w:line="480" w:lineRule="auto"/>
        <w:jc w:val="both"/>
        <w:rPr>
          <w:rFonts w:ascii="Trebuchet MS" w:hAnsi="Trebuchet MS"/>
          <w:b w:val="0"/>
          <w:i/>
          <w:iCs/>
          <w:sz w:val="24"/>
        </w:rPr>
      </w:pPr>
      <w:r w:rsidRPr="005A7FEE">
        <w:rPr>
          <w:rFonts w:ascii="Trebuchet MS" w:hAnsi="Trebuchet MS"/>
          <w:b w:val="0"/>
          <w:sz w:val="24"/>
        </w:rPr>
        <w:t xml:space="preserve">Asas perlakuan khusus terhadap keadaan tertentu </w:t>
      </w:r>
      <w:r w:rsidRPr="005A7FEE">
        <w:rPr>
          <w:rFonts w:ascii="Trebuchet MS" w:hAnsi="Trebuchet MS"/>
          <w:b w:val="0"/>
          <w:i/>
          <w:iCs/>
          <w:sz w:val="24"/>
        </w:rPr>
        <w:t>(het beginsel van de individuale rechts bedeling).</w:t>
      </w:r>
    </w:p>
    <w:p w14:paraId="3239FACD" w14:textId="77777777" w:rsidR="00CF21C8" w:rsidRPr="005A7FEE" w:rsidRDefault="00CF21C8" w:rsidP="008568BF">
      <w:pPr>
        <w:pStyle w:val="Judul"/>
        <w:spacing w:before="240" w:after="240" w:line="480" w:lineRule="auto"/>
        <w:ind w:left="720"/>
        <w:jc w:val="both"/>
        <w:rPr>
          <w:rFonts w:ascii="Trebuchet MS" w:hAnsi="Trebuchet MS"/>
          <w:b w:val="0"/>
          <w:sz w:val="24"/>
        </w:rPr>
      </w:pPr>
      <w:r w:rsidRPr="005A7FEE">
        <w:rPr>
          <w:rFonts w:ascii="Trebuchet MS" w:hAnsi="Trebuchet MS"/>
          <w:b w:val="0"/>
          <w:sz w:val="24"/>
        </w:rPr>
        <w:t xml:space="preserve">Dalam ketentuan Undang-Undang Nomor 12 Tahun 2011 tentang Pembentukan Peraturan Perundang-undangan terdapat perumusan mengeni asas-asas pembentukan peraturan daerah, yakni: kejelasan tujuan, kelembagaan atau organ pembentuk yang tepat, kesesuaian antara jenis dan materi muatan, dapat dilaksanakan, kedayagunaan dan kehasilgunaan, kejelasan rumusan dan keterbukaan. </w:t>
      </w:r>
    </w:p>
    <w:p w14:paraId="75576B94" w14:textId="77777777" w:rsidR="00CF21C8" w:rsidRPr="005A7FEE" w:rsidRDefault="00CF21C8" w:rsidP="00AB50C3">
      <w:pPr>
        <w:pStyle w:val="Judul"/>
        <w:numPr>
          <w:ilvl w:val="0"/>
          <w:numId w:val="12"/>
        </w:numPr>
        <w:spacing w:before="240" w:after="120" w:line="480" w:lineRule="auto"/>
        <w:jc w:val="both"/>
        <w:rPr>
          <w:rFonts w:ascii="Trebuchet MS" w:hAnsi="Trebuchet MS"/>
          <w:b w:val="0"/>
          <w:sz w:val="24"/>
        </w:rPr>
      </w:pPr>
      <w:r w:rsidRPr="005A7FEE">
        <w:rPr>
          <w:rFonts w:ascii="Trebuchet MS" w:hAnsi="Trebuchet MS"/>
          <w:b w:val="0"/>
          <w:sz w:val="24"/>
        </w:rPr>
        <w:t>Asas Kejelasan Tujuan</w:t>
      </w:r>
    </w:p>
    <w:p w14:paraId="35C6F631" w14:textId="77777777" w:rsidR="00CF21C8" w:rsidRPr="005A7FEE" w:rsidRDefault="00CF21C8" w:rsidP="008568BF">
      <w:pPr>
        <w:pStyle w:val="Judul"/>
        <w:spacing w:before="240" w:line="480" w:lineRule="auto"/>
        <w:ind w:left="1440"/>
        <w:contextualSpacing/>
        <w:jc w:val="both"/>
        <w:rPr>
          <w:rFonts w:ascii="Trebuchet MS" w:hAnsi="Trebuchet MS"/>
          <w:b w:val="0"/>
          <w:sz w:val="24"/>
        </w:rPr>
      </w:pPr>
      <w:r w:rsidRPr="005A7FEE">
        <w:rPr>
          <w:rFonts w:ascii="Trebuchet MS" w:hAnsi="Trebuchet MS"/>
          <w:b w:val="0"/>
          <w:sz w:val="24"/>
        </w:rPr>
        <w:t>Dengan “asas kejelasan tujuan”, maka setiap pembentukan peraturan perundang-undangan harus mempunyai tujuan yang jelas yang hendak dicapai.</w:t>
      </w:r>
    </w:p>
    <w:p w14:paraId="2CDF7F28" w14:textId="77777777" w:rsidR="00CF21C8" w:rsidRPr="005A7FEE" w:rsidRDefault="00CF21C8" w:rsidP="00AB50C3">
      <w:pPr>
        <w:pStyle w:val="Judul"/>
        <w:numPr>
          <w:ilvl w:val="0"/>
          <w:numId w:val="12"/>
        </w:numPr>
        <w:spacing w:before="240" w:after="120" w:line="480" w:lineRule="auto"/>
        <w:jc w:val="both"/>
        <w:rPr>
          <w:rFonts w:ascii="Trebuchet MS" w:hAnsi="Trebuchet MS"/>
          <w:b w:val="0"/>
          <w:sz w:val="24"/>
        </w:rPr>
      </w:pPr>
      <w:r w:rsidRPr="005A7FEE">
        <w:rPr>
          <w:rFonts w:ascii="Trebuchet MS" w:hAnsi="Trebuchet MS"/>
          <w:b w:val="0"/>
          <w:sz w:val="24"/>
        </w:rPr>
        <w:t>Asas Kelembagaan atau Pejabat Pembentuk yang Tepat</w:t>
      </w:r>
    </w:p>
    <w:p w14:paraId="151DF4B4" w14:textId="77777777" w:rsidR="00CF21C8" w:rsidRPr="005A7FEE" w:rsidRDefault="00CF21C8" w:rsidP="008568BF">
      <w:pPr>
        <w:pStyle w:val="Judul"/>
        <w:spacing w:before="240" w:line="480" w:lineRule="auto"/>
        <w:ind w:left="1440"/>
        <w:contextualSpacing/>
        <w:jc w:val="both"/>
        <w:rPr>
          <w:rFonts w:ascii="Trebuchet MS" w:hAnsi="Trebuchet MS"/>
          <w:b w:val="0"/>
          <w:sz w:val="24"/>
        </w:rPr>
      </w:pPr>
      <w:r w:rsidRPr="005A7FEE">
        <w:rPr>
          <w:rFonts w:ascii="Trebuchet MS" w:hAnsi="Trebuchet MS"/>
          <w:b w:val="0"/>
          <w:sz w:val="24"/>
        </w:rPr>
        <w:t>Berdasarkan “asas kelembagaan atau pejabat pembentuk yang tepat”, maka setiap jenis peraturan perundang-undangan harus dibuat oleh lembaga negara atau pejabat pembentuk peraturan perundang-undangan yang berwenang. Peraturan perundang-undangan tersebut dapat dibatalkan atau batal demi hukum apabila dibuat oleh lembaga negara atau pejabat yang tidak berwenang.</w:t>
      </w:r>
    </w:p>
    <w:p w14:paraId="394168B2" w14:textId="77777777" w:rsidR="00CF21C8" w:rsidRPr="005A7FEE" w:rsidRDefault="00CF21C8" w:rsidP="00AB50C3">
      <w:pPr>
        <w:pStyle w:val="Judul"/>
        <w:numPr>
          <w:ilvl w:val="0"/>
          <w:numId w:val="12"/>
        </w:numPr>
        <w:spacing w:before="240" w:after="120" w:line="480" w:lineRule="auto"/>
        <w:jc w:val="both"/>
        <w:rPr>
          <w:rFonts w:ascii="Trebuchet MS" w:hAnsi="Trebuchet MS"/>
          <w:b w:val="0"/>
          <w:sz w:val="24"/>
        </w:rPr>
      </w:pPr>
      <w:r w:rsidRPr="005A7FEE">
        <w:rPr>
          <w:rFonts w:ascii="Trebuchet MS" w:hAnsi="Trebuchet MS"/>
          <w:b w:val="0"/>
          <w:sz w:val="24"/>
        </w:rPr>
        <w:t>Asas Kesesuaian Antara Jenis, Hierarki, dan Materi Muatan</w:t>
      </w:r>
    </w:p>
    <w:p w14:paraId="1D5A3D32" w14:textId="77777777" w:rsidR="00CF21C8" w:rsidRPr="005A7FEE" w:rsidRDefault="00CF21C8" w:rsidP="008568BF">
      <w:pPr>
        <w:pStyle w:val="Judul"/>
        <w:spacing w:before="240" w:after="120" w:line="480" w:lineRule="auto"/>
        <w:ind w:left="1440"/>
        <w:jc w:val="both"/>
        <w:rPr>
          <w:rFonts w:ascii="Trebuchet MS" w:hAnsi="Trebuchet MS"/>
          <w:b w:val="0"/>
          <w:sz w:val="24"/>
        </w:rPr>
      </w:pPr>
      <w:r w:rsidRPr="005A7FEE">
        <w:rPr>
          <w:rFonts w:ascii="Trebuchet MS" w:hAnsi="Trebuchet MS"/>
          <w:b w:val="0"/>
          <w:sz w:val="24"/>
        </w:rPr>
        <w:t>Yang dimaksud dengan “asas kesesuaian antara jenis, hierarki, dan materi muatan” adalah bahwa dalam pembentukan peraturan perundang-undangan harus benar-benar memperhatikan materi muatan yang tepat sesuai dengan jenis dan hierarki peraturan perundang-undangan.</w:t>
      </w:r>
    </w:p>
    <w:p w14:paraId="29EA7A69" w14:textId="77777777" w:rsidR="00CF21C8" w:rsidRPr="005A7FEE" w:rsidRDefault="00CF21C8" w:rsidP="00AB50C3">
      <w:pPr>
        <w:pStyle w:val="Judul"/>
        <w:numPr>
          <w:ilvl w:val="0"/>
          <w:numId w:val="12"/>
        </w:numPr>
        <w:spacing w:before="240" w:after="120" w:line="480" w:lineRule="auto"/>
        <w:jc w:val="both"/>
        <w:rPr>
          <w:rFonts w:ascii="Trebuchet MS" w:hAnsi="Trebuchet MS"/>
          <w:b w:val="0"/>
          <w:sz w:val="24"/>
        </w:rPr>
      </w:pPr>
      <w:r w:rsidRPr="005A7FEE">
        <w:rPr>
          <w:rFonts w:ascii="Trebuchet MS" w:hAnsi="Trebuchet MS"/>
          <w:b w:val="0"/>
          <w:sz w:val="24"/>
        </w:rPr>
        <w:t>Asas Dapat Dilaksanakan (</w:t>
      </w:r>
      <w:r w:rsidRPr="005A7FEE">
        <w:rPr>
          <w:rFonts w:ascii="Trebuchet MS" w:hAnsi="Trebuchet MS"/>
          <w:b w:val="0"/>
          <w:i/>
          <w:sz w:val="24"/>
        </w:rPr>
        <w:t>Applicable</w:t>
      </w:r>
      <w:r w:rsidRPr="005A7FEE">
        <w:rPr>
          <w:rFonts w:ascii="Trebuchet MS" w:hAnsi="Trebuchet MS"/>
          <w:b w:val="0"/>
          <w:sz w:val="24"/>
        </w:rPr>
        <w:t>)</w:t>
      </w:r>
    </w:p>
    <w:p w14:paraId="2366E06B" w14:textId="77777777" w:rsidR="00CF21C8" w:rsidRPr="005A7FEE" w:rsidRDefault="00CF21C8" w:rsidP="008568BF">
      <w:pPr>
        <w:pStyle w:val="Judul"/>
        <w:spacing w:before="240" w:after="120" w:line="480" w:lineRule="auto"/>
        <w:ind w:left="1440"/>
        <w:jc w:val="both"/>
        <w:rPr>
          <w:rFonts w:ascii="Trebuchet MS" w:hAnsi="Trebuchet MS"/>
          <w:b w:val="0"/>
          <w:sz w:val="24"/>
        </w:rPr>
      </w:pPr>
      <w:r w:rsidRPr="005A7FEE">
        <w:rPr>
          <w:rFonts w:ascii="Trebuchet MS" w:hAnsi="Trebuchet MS"/>
          <w:b w:val="0"/>
          <w:sz w:val="24"/>
        </w:rPr>
        <w:t>Yang dimaksud dengan “asas dapat dilaksanakan” adalah bahwa setiap pembentukan peraturan perundang-undangan harus memperhitungkan efektivitas peraturan perundang-undangan tersebut di dalam masyarakat, baik secara filosofis, sosiologis, maupun yuridis.</w:t>
      </w:r>
    </w:p>
    <w:p w14:paraId="3CBC2D48" w14:textId="77777777" w:rsidR="00CF21C8" w:rsidRPr="005A7FEE" w:rsidRDefault="00CF21C8" w:rsidP="00AB50C3">
      <w:pPr>
        <w:pStyle w:val="Judul"/>
        <w:numPr>
          <w:ilvl w:val="0"/>
          <w:numId w:val="12"/>
        </w:numPr>
        <w:spacing w:before="240" w:after="120" w:line="480" w:lineRule="auto"/>
        <w:jc w:val="both"/>
        <w:rPr>
          <w:rFonts w:ascii="Trebuchet MS" w:hAnsi="Trebuchet MS"/>
          <w:b w:val="0"/>
          <w:sz w:val="24"/>
        </w:rPr>
      </w:pPr>
      <w:r w:rsidRPr="005A7FEE">
        <w:rPr>
          <w:rFonts w:ascii="Trebuchet MS" w:hAnsi="Trebuchet MS"/>
          <w:b w:val="0"/>
          <w:sz w:val="24"/>
        </w:rPr>
        <w:t>Asas Kedayagunaan dan Kehasilgunaan (Efisiensi dan Efektivitas)</w:t>
      </w:r>
    </w:p>
    <w:p w14:paraId="1A21F6C7" w14:textId="77777777" w:rsidR="00CF21C8" w:rsidRPr="005A7FEE" w:rsidRDefault="00CF21C8" w:rsidP="008568BF">
      <w:pPr>
        <w:pStyle w:val="Judul"/>
        <w:spacing w:before="240" w:after="120" w:line="480" w:lineRule="auto"/>
        <w:ind w:left="1440"/>
        <w:jc w:val="both"/>
        <w:rPr>
          <w:rFonts w:ascii="Trebuchet MS" w:hAnsi="Trebuchet MS"/>
          <w:b w:val="0"/>
          <w:sz w:val="24"/>
          <w:lang w:val="id-ID"/>
        </w:rPr>
      </w:pPr>
      <w:r w:rsidRPr="005A7FEE">
        <w:rPr>
          <w:rFonts w:ascii="Trebuchet MS" w:hAnsi="Trebuchet MS"/>
          <w:b w:val="0"/>
          <w:sz w:val="24"/>
        </w:rPr>
        <w:t>Yang dimaksud dengan “asas kedayagunaan dan kehasilgunaan” adalah bahwa setiap peraturan perundang-undangan dibuat karena memang benar-benar dibutuhkan dan bermanfaat dalam mengatur kehidupan bermasyarakat, berbangsa, dan bernegara.</w:t>
      </w:r>
    </w:p>
    <w:p w14:paraId="2404FF0B" w14:textId="77777777" w:rsidR="00CF21C8" w:rsidRPr="005A7FEE" w:rsidRDefault="00CF21C8" w:rsidP="00AB50C3">
      <w:pPr>
        <w:pStyle w:val="Judul"/>
        <w:numPr>
          <w:ilvl w:val="0"/>
          <w:numId w:val="12"/>
        </w:numPr>
        <w:spacing w:before="240" w:after="120" w:line="480" w:lineRule="auto"/>
        <w:jc w:val="both"/>
        <w:rPr>
          <w:rFonts w:ascii="Trebuchet MS" w:hAnsi="Trebuchet MS"/>
          <w:b w:val="0"/>
          <w:sz w:val="24"/>
        </w:rPr>
      </w:pPr>
      <w:r w:rsidRPr="005A7FEE">
        <w:rPr>
          <w:rFonts w:ascii="Trebuchet MS" w:hAnsi="Trebuchet MS"/>
          <w:b w:val="0"/>
          <w:sz w:val="24"/>
        </w:rPr>
        <w:t>Asas Kejelasan Rumusan</w:t>
      </w:r>
    </w:p>
    <w:p w14:paraId="6EB91F29" w14:textId="77777777" w:rsidR="00CF21C8" w:rsidRPr="005A7FEE" w:rsidRDefault="00CF21C8" w:rsidP="008568BF">
      <w:pPr>
        <w:pStyle w:val="Judul"/>
        <w:spacing w:before="240" w:after="120" w:line="480" w:lineRule="auto"/>
        <w:ind w:left="1440"/>
        <w:jc w:val="both"/>
        <w:rPr>
          <w:rFonts w:ascii="Trebuchet MS" w:hAnsi="Trebuchet MS"/>
          <w:b w:val="0"/>
          <w:sz w:val="24"/>
        </w:rPr>
      </w:pPr>
      <w:r w:rsidRPr="005A7FEE">
        <w:rPr>
          <w:rFonts w:ascii="Trebuchet MS" w:hAnsi="Trebuchet MS"/>
          <w:b w:val="0"/>
          <w:sz w:val="24"/>
        </w:rPr>
        <w:t>Dengan “asas kejelasan rumusan”, maka setiap peraturan perundang-undangan harus memenuhi persyaratan teknis penyusunan peraturan perundang-undangan, sistematika, pilihan kata atau istilah, serta bahasa hukum yang jelas dan mudah dimengerti, sehingga tidak menimbulkan berbagai macam interpretasi dalam pelaksanaannya.</w:t>
      </w:r>
    </w:p>
    <w:p w14:paraId="4EED63C0" w14:textId="77777777" w:rsidR="00CF21C8" w:rsidRPr="005A7FEE" w:rsidRDefault="00CF21C8" w:rsidP="00AB50C3">
      <w:pPr>
        <w:pStyle w:val="Judul"/>
        <w:numPr>
          <w:ilvl w:val="0"/>
          <w:numId w:val="12"/>
        </w:numPr>
        <w:spacing w:before="240" w:after="120" w:line="480" w:lineRule="auto"/>
        <w:jc w:val="both"/>
        <w:rPr>
          <w:rFonts w:ascii="Trebuchet MS" w:hAnsi="Trebuchet MS"/>
          <w:b w:val="0"/>
          <w:sz w:val="24"/>
        </w:rPr>
      </w:pPr>
      <w:r w:rsidRPr="005A7FEE">
        <w:rPr>
          <w:rFonts w:ascii="Trebuchet MS" w:hAnsi="Trebuchet MS"/>
          <w:b w:val="0"/>
          <w:sz w:val="24"/>
        </w:rPr>
        <w:t>Asas Keterbukaan (</w:t>
      </w:r>
      <w:r w:rsidRPr="005A7FEE">
        <w:rPr>
          <w:rFonts w:ascii="Trebuchet MS" w:hAnsi="Trebuchet MS"/>
          <w:b w:val="0"/>
          <w:i/>
          <w:sz w:val="24"/>
        </w:rPr>
        <w:t>Transparancy</w:t>
      </w:r>
      <w:r w:rsidRPr="005A7FEE">
        <w:rPr>
          <w:rFonts w:ascii="Trebuchet MS" w:hAnsi="Trebuchet MS"/>
          <w:b w:val="0"/>
          <w:sz w:val="24"/>
        </w:rPr>
        <w:t>)</w:t>
      </w:r>
    </w:p>
    <w:p w14:paraId="0418A055" w14:textId="77777777" w:rsidR="00CF21C8" w:rsidRPr="005A7FEE" w:rsidRDefault="00CF21C8" w:rsidP="008568BF">
      <w:pPr>
        <w:pStyle w:val="Judul"/>
        <w:spacing w:before="240" w:after="240" w:line="480" w:lineRule="auto"/>
        <w:ind w:left="1440"/>
        <w:jc w:val="both"/>
        <w:rPr>
          <w:rFonts w:ascii="Trebuchet MS" w:hAnsi="Trebuchet MS"/>
          <w:b w:val="0"/>
          <w:sz w:val="24"/>
        </w:rPr>
      </w:pPr>
      <w:r w:rsidRPr="005A7FEE">
        <w:rPr>
          <w:rFonts w:ascii="Trebuchet MS" w:hAnsi="Trebuchet MS"/>
          <w:b w:val="0"/>
          <w:sz w:val="24"/>
        </w:rPr>
        <w:t>Berdasarkan “asas keterbukaan”, maka dalam pembentukan peraturan perundang-undangan mulai dari perencanaan, penyusunan, pembahasan, pengesahan atau penetapan, dan pengundangan bersifat transparan dan terbuka. Dengan demikian, seluruh lapisan masyarakat mempunyai kesempatan yang seluas-luasnya untuk memberikan masukan dalam pembentukan peraturan perundang-undangan.</w:t>
      </w:r>
    </w:p>
    <w:p w14:paraId="3FCB9FB7" w14:textId="77777777" w:rsidR="00CF21C8" w:rsidRPr="005A7FEE" w:rsidRDefault="00CF21C8" w:rsidP="008568BF">
      <w:pPr>
        <w:pStyle w:val="Judul"/>
        <w:spacing w:before="240" w:line="480" w:lineRule="auto"/>
        <w:ind w:left="720"/>
        <w:jc w:val="both"/>
        <w:rPr>
          <w:rFonts w:ascii="Trebuchet MS" w:hAnsi="Trebuchet MS"/>
          <w:b w:val="0"/>
          <w:sz w:val="24"/>
        </w:rPr>
      </w:pPr>
      <w:r w:rsidRPr="005A7FEE">
        <w:rPr>
          <w:rFonts w:ascii="Trebuchet MS" w:hAnsi="Trebuchet MS"/>
          <w:b w:val="0"/>
          <w:sz w:val="24"/>
        </w:rPr>
        <w:t>Kemudian, berkaitan dengan materi muatan peraturan perundang-undangan yang bersangkutan, ketentuan dalam Pasal 6 ayat (1) Undang-Undang Nomor 12 Tahun 2011 menentukan bahwa materi muatan peraturan perundang-undangan juga harus mencerminkan asas:</w:t>
      </w:r>
    </w:p>
    <w:p w14:paraId="01BB0A39" w14:textId="77777777" w:rsidR="004E5355" w:rsidRPr="005A7FEE" w:rsidRDefault="004E5355" w:rsidP="008568BF">
      <w:pPr>
        <w:pStyle w:val="Judul"/>
        <w:spacing w:before="240" w:line="480" w:lineRule="auto"/>
        <w:ind w:left="720"/>
        <w:jc w:val="both"/>
        <w:rPr>
          <w:rFonts w:ascii="Trebuchet MS" w:hAnsi="Trebuchet MS"/>
          <w:b w:val="0"/>
          <w:sz w:val="24"/>
        </w:rPr>
      </w:pPr>
    </w:p>
    <w:p w14:paraId="7F83DEE8" w14:textId="77777777" w:rsidR="004E5355" w:rsidRPr="005A7FEE" w:rsidRDefault="004E5355" w:rsidP="008568BF">
      <w:pPr>
        <w:pStyle w:val="Judul"/>
        <w:spacing w:before="240" w:line="480" w:lineRule="auto"/>
        <w:ind w:left="720"/>
        <w:jc w:val="both"/>
        <w:rPr>
          <w:rFonts w:ascii="Trebuchet MS" w:hAnsi="Trebuchet MS"/>
          <w:b w:val="0"/>
          <w:sz w:val="24"/>
        </w:rPr>
      </w:pPr>
    </w:p>
    <w:p w14:paraId="010B5EF3" w14:textId="77777777" w:rsidR="00CF21C8" w:rsidRPr="005A7FEE" w:rsidRDefault="00CF21C8" w:rsidP="00AB50C3">
      <w:pPr>
        <w:pStyle w:val="Judul"/>
        <w:numPr>
          <w:ilvl w:val="0"/>
          <w:numId w:val="13"/>
        </w:numPr>
        <w:spacing w:before="120" w:after="120" w:line="480" w:lineRule="auto"/>
        <w:jc w:val="both"/>
        <w:rPr>
          <w:rFonts w:ascii="Trebuchet MS" w:hAnsi="Trebuchet MS"/>
          <w:b w:val="0"/>
          <w:sz w:val="24"/>
        </w:rPr>
      </w:pPr>
      <w:r w:rsidRPr="005A7FEE">
        <w:rPr>
          <w:rFonts w:ascii="Trebuchet MS" w:hAnsi="Trebuchet MS"/>
          <w:b w:val="0"/>
          <w:sz w:val="24"/>
        </w:rPr>
        <w:t>Asas Pengayoman</w:t>
      </w:r>
    </w:p>
    <w:p w14:paraId="2C4653A4" w14:textId="77777777" w:rsidR="00CF21C8" w:rsidRPr="005A7FEE" w:rsidRDefault="00CF21C8" w:rsidP="008568BF">
      <w:pPr>
        <w:pStyle w:val="Judul"/>
        <w:spacing w:before="120" w:after="120" w:line="480" w:lineRule="auto"/>
        <w:ind w:left="1440"/>
        <w:jc w:val="both"/>
        <w:rPr>
          <w:rFonts w:ascii="Trebuchet MS" w:hAnsi="Trebuchet MS"/>
          <w:b w:val="0"/>
          <w:sz w:val="24"/>
        </w:rPr>
      </w:pPr>
      <w:r w:rsidRPr="005A7FEE">
        <w:rPr>
          <w:rFonts w:ascii="Trebuchet MS" w:hAnsi="Trebuchet MS"/>
          <w:b w:val="0"/>
          <w:sz w:val="24"/>
        </w:rPr>
        <w:t>Yang dimaksud dengan “asas pengayoman” adalah bahwa setiap materi muatan peraturan perundang-undangan harus berfungsi memberikan pelindungan untuk menciptakan ketentraman masyarakat.</w:t>
      </w:r>
    </w:p>
    <w:p w14:paraId="2103795F" w14:textId="77777777" w:rsidR="00CF21C8" w:rsidRPr="005A7FEE" w:rsidRDefault="00CF21C8" w:rsidP="00AB50C3">
      <w:pPr>
        <w:pStyle w:val="Judul"/>
        <w:numPr>
          <w:ilvl w:val="0"/>
          <w:numId w:val="13"/>
        </w:numPr>
        <w:spacing w:before="120" w:after="120" w:line="480" w:lineRule="auto"/>
        <w:jc w:val="both"/>
        <w:rPr>
          <w:rFonts w:ascii="Trebuchet MS" w:hAnsi="Trebuchet MS"/>
          <w:b w:val="0"/>
          <w:sz w:val="24"/>
        </w:rPr>
      </w:pPr>
      <w:r w:rsidRPr="005A7FEE">
        <w:rPr>
          <w:rFonts w:ascii="Trebuchet MS" w:hAnsi="Trebuchet MS"/>
          <w:b w:val="0"/>
          <w:sz w:val="24"/>
        </w:rPr>
        <w:t>Asas Kemanusiaan</w:t>
      </w:r>
    </w:p>
    <w:p w14:paraId="1D53F8BC" w14:textId="77777777" w:rsidR="00CF21C8" w:rsidRPr="005A7FEE" w:rsidRDefault="00CF21C8" w:rsidP="008568BF">
      <w:pPr>
        <w:pStyle w:val="Judul"/>
        <w:spacing w:before="120" w:after="120" w:line="480" w:lineRule="auto"/>
        <w:ind w:left="1440"/>
        <w:jc w:val="both"/>
        <w:rPr>
          <w:rFonts w:ascii="Trebuchet MS" w:hAnsi="Trebuchet MS"/>
          <w:b w:val="0"/>
          <w:sz w:val="24"/>
          <w:lang w:val="id-ID"/>
        </w:rPr>
      </w:pPr>
      <w:r w:rsidRPr="005A7FEE">
        <w:rPr>
          <w:rFonts w:ascii="Trebuchet MS" w:hAnsi="Trebuchet MS"/>
          <w:b w:val="0"/>
          <w:sz w:val="24"/>
        </w:rPr>
        <w:t>Dengan “asas kemanusiaan”, maka setiap materi muatan peraturan perundang-undangan harus mencerminkan pelindungan dan penghormatan hak asasi manusia serta harkat dan martabat setiap warga negara dan penduduk Indonesia secara proporsional.</w:t>
      </w:r>
    </w:p>
    <w:p w14:paraId="3979FD81" w14:textId="77777777" w:rsidR="00CF21C8" w:rsidRPr="005A7FEE" w:rsidRDefault="00CF21C8" w:rsidP="00AB50C3">
      <w:pPr>
        <w:pStyle w:val="Judul"/>
        <w:numPr>
          <w:ilvl w:val="0"/>
          <w:numId w:val="13"/>
        </w:numPr>
        <w:spacing w:before="120" w:after="120" w:line="480" w:lineRule="auto"/>
        <w:jc w:val="both"/>
        <w:rPr>
          <w:rFonts w:ascii="Trebuchet MS" w:hAnsi="Trebuchet MS"/>
          <w:b w:val="0"/>
          <w:sz w:val="24"/>
        </w:rPr>
      </w:pPr>
      <w:r w:rsidRPr="005A7FEE">
        <w:rPr>
          <w:rFonts w:ascii="Trebuchet MS" w:hAnsi="Trebuchet MS"/>
          <w:b w:val="0"/>
          <w:sz w:val="24"/>
        </w:rPr>
        <w:t>Asas Kebangsaan</w:t>
      </w:r>
    </w:p>
    <w:p w14:paraId="17FF1EB6" w14:textId="77777777" w:rsidR="00CF21C8" w:rsidRPr="005A7FEE" w:rsidRDefault="00CF21C8" w:rsidP="008568BF">
      <w:pPr>
        <w:pStyle w:val="Judul"/>
        <w:spacing w:before="120" w:after="120" w:line="480" w:lineRule="auto"/>
        <w:ind w:left="1440"/>
        <w:jc w:val="both"/>
        <w:rPr>
          <w:rFonts w:ascii="Trebuchet MS" w:hAnsi="Trebuchet MS"/>
          <w:b w:val="0"/>
          <w:sz w:val="24"/>
        </w:rPr>
      </w:pPr>
      <w:r w:rsidRPr="005A7FEE">
        <w:rPr>
          <w:rFonts w:ascii="Trebuchet MS" w:hAnsi="Trebuchet MS"/>
          <w:b w:val="0"/>
          <w:sz w:val="24"/>
        </w:rPr>
        <w:t>Yang dimaksud dengan “asas kebangsaan” adalah bahwa setiap materi muatan peraturan perundang-undangan harus mencerminkan sifat dan watak bangsa Indonesia yang majemuk dengan tetap menjaga prinsip Negara Kesatuan Republik Indonesia.</w:t>
      </w:r>
    </w:p>
    <w:p w14:paraId="3149EA02" w14:textId="77777777" w:rsidR="00CF21C8" w:rsidRPr="005A7FEE" w:rsidRDefault="00CF21C8" w:rsidP="00AB50C3">
      <w:pPr>
        <w:pStyle w:val="Judul"/>
        <w:numPr>
          <w:ilvl w:val="0"/>
          <w:numId w:val="13"/>
        </w:numPr>
        <w:spacing w:before="120" w:after="120" w:line="480" w:lineRule="auto"/>
        <w:jc w:val="both"/>
        <w:rPr>
          <w:rFonts w:ascii="Trebuchet MS" w:hAnsi="Trebuchet MS"/>
          <w:b w:val="0"/>
          <w:sz w:val="24"/>
        </w:rPr>
      </w:pPr>
      <w:r w:rsidRPr="005A7FEE">
        <w:rPr>
          <w:rFonts w:ascii="Trebuchet MS" w:hAnsi="Trebuchet MS"/>
          <w:b w:val="0"/>
          <w:sz w:val="24"/>
        </w:rPr>
        <w:t>Asas Kekeluargaan</w:t>
      </w:r>
    </w:p>
    <w:p w14:paraId="7BA329E9" w14:textId="77777777" w:rsidR="00CF21C8" w:rsidRPr="005A7FEE" w:rsidRDefault="00CF21C8" w:rsidP="008568BF">
      <w:pPr>
        <w:pStyle w:val="Judul"/>
        <w:spacing w:before="120" w:after="120" w:line="480" w:lineRule="auto"/>
        <w:ind w:left="1440"/>
        <w:jc w:val="both"/>
        <w:rPr>
          <w:rFonts w:ascii="Trebuchet MS" w:hAnsi="Trebuchet MS"/>
          <w:b w:val="0"/>
          <w:sz w:val="24"/>
        </w:rPr>
      </w:pPr>
      <w:r w:rsidRPr="005A7FEE">
        <w:rPr>
          <w:rFonts w:ascii="Trebuchet MS" w:hAnsi="Trebuchet MS"/>
          <w:b w:val="0"/>
          <w:sz w:val="24"/>
        </w:rPr>
        <w:t>Yang dimaksud dengan “asas kekeluargaan” adalah bahwa setiap materi muatan peraturan perundang-undangan harus mencerminkan musyawarah untuk mencapai mufakat dalam setiap pengambilan keputusan.</w:t>
      </w:r>
    </w:p>
    <w:p w14:paraId="3D8BD205" w14:textId="77777777" w:rsidR="00CF21C8" w:rsidRPr="005A7FEE" w:rsidRDefault="00CF21C8" w:rsidP="00AB50C3">
      <w:pPr>
        <w:pStyle w:val="Judul"/>
        <w:numPr>
          <w:ilvl w:val="0"/>
          <w:numId w:val="13"/>
        </w:numPr>
        <w:spacing w:before="120" w:after="120" w:line="480" w:lineRule="auto"/>
        <w:jc w:val="both"/>
        <w:rPr>
          <w:rFonts w:ascii="Trebuchet MS" w:hAnsi="Trebuchet MS"/>
          <w:b w:val="0"/>
          <w:sz w:val="24"/>
        </w:rPr>
      </w:pPr>
      <w:r w:rsidRPr="005A7FEE">
        <w:rPr>
          <w:rFonts w:ascii="Trebuchet MS" w:hAnsi="Trebuchet MS"/>
          <w:b w:val="0"/>
          <w:sz w:val="24"/>
        </w:rPr>
        <w:t>Asas Kenusantaraan</w:t>
      </w:r>
    </w:p>
    <w:p w14:paraId="3804E5C1" w14:textId="77777777" w:rsidR="00CF21C8" w:rsidRPr="005A7FEE" w:rsidRDefault="00CF21C8" w:rsidP="008568BF">
      <w:pPr>
        <w:pStyle w:val="Judul"/>
        <w:spacing w:before="120" w:after="120" w:line="480" w:lineRule="auto"/>
        <w:ind w:left="1440"/>
        <w:jc w:val="both"/>
        <w:rPr>
          <w:rFonts w:ascii="Trebuchet MS" w:hAnsi="Trebuchet MS"/>
          <w:b w:val="0"/>
          <w:sz w:val="24"/>
        </w:rPr>
      </w:pPr>
      <w:r w:rsidRPr="005A7FEE">
        <w:rPr>
          <w:rFonts w:ascii="Trebuchet MS" w:hAnsi="Trebuchet MS"/>
          <w:b w:val="0"/>
          <w:sz w:val="24"/>
        </w:rPr>
        <w:t>Dengan “asas kenusantaraan”, bahwa setiap materi muatan peraturan perundang-undangan senantiasa memperhatikan kepentingan seluruh wilayah Indonesia dan materi muatan peraturan perundang-undangan yang dibuat di daerah merupakan bagian dari sistem hukum nasional yang berdasarkan Pancasila dan Undang-Undang Dasar 1945.</w:t>
      </w:r>
    </w:p>
    <w:p w14:paraId="2EEEF215" w14:textId="77777777" w:rsidR="00CF21C8" w:rsidRPr="005A7FEE" w:rsidRDefault="00CF21C8" w:rsidP="00AB50C3">
      <w:pPr>
        <w:pStyle w:val="Judul"/>
        <w:numPr>
          <w:ilvl w:val="0"/>
          <w:numId w:val="13"/>
        </w:numPr>
        <w:spacing w:before="120" w:after="120" w:line="480" w:lineRule="auto"/>
        <w:jc w:val="both"/>
        <w:rPr>
          <w:rFonts w:ascii="Trebuchet MS" w:hAnsi="Trebuchet MS"/>
          <w:b w:val="0"/>
          <w:sz w:val="24"/>
        </w:rPr>
      </w:pPr>
      <w:r w:rsidRPr="005A7FEE">
        <w:rPr>
          <w:rFonts w:ascii="Trebuchet MS" w:hAnsi="Trebuchet MS"/>
          <w:b w:val="0"/>
          <w:sz w:val="24"/>
        </w:rPr>
        <w:t>Asas Bhinneka Tunggal Ika (</w:t>
      </w:r>
      <w:r w:rsidRPr="005A7FEE">
        <w:rPr>
          <w:rFonts w:ascii="Trebuchet MS" w:hAnsi="Trebuchet MS"/>
          <w:b w:val="0"/>
          <w:i/>
          <w:sz w:val="24"/>
        </w:rPr>
        <w:t>Unity in Diversity</w:t>
      </w:r>
      <w:r w:rsidRPr="005A7FEE">
        <w:rPr>
          <w:rFonts w:ascii="Trebuchet MS" w:hAnsi="Trebuchet MS"/>
          <w:b w:val="0"/>
          <w:sz w:val="24"/>
        </w:rPr>
        <w:t>)</w:t>
      </w:r>
    </w:p>
    <w:p w14:paraId="1FC9E8B9" w14:textId="77777777" w:rsidR="00CF21C8" w:rsidRPr="005A7FEE" w:rsidRDefault="00CF21C8" w:rsidP="008568BF">
      <w:pPr>
        <w:pStyle w:val="Judul"/>
        <w:spacing w:before="120" w:after="120" w:line="480" w:lineRule="auto"/>
        <w:ind w:left="1440"/>
        <w:jc w:val="both"/>
        <w:rPr>
          <w:rFonts w:ascii="Trebuchet MS" w:hAnsi="Trebuchet MS"/>
          <w:b w:val="0"/>
          <w:sz w:val="24"/>
        </w:rPr>
      </w:pPr>
      <w:r w:rsidRPr="005A7FEE">
        <w:rPr>
          <w:rFonts w:ascii="Trebuchet MS" w:hAnsi="Trebuchet MS"/>
          <w:b w:val="0"/>
          <w:sz w:val="24"/>
        </w:rPr>
        <w:t>Yang dimaksud dengan “asas bhinneka tunggal ika” adalah bahwa materi muatan peraturan perundang-undangan harus memperhatikan keragaman penduduk, agama, suku dan golongan, kondisi khusus daerah serta budaya dalam kehidupan bermasyarakat, berbangsa, dan bernegara.</w:t>
      </w:r>
    </w:p>
    <w:p w14:paraId="1FF1B390" w14:textId="77777777" w:rsidR="00CF21C8" w:rsidRPr="005A7FEE" w:rsidRDefault="00CF21C8" w:rsidP="00AB50C3">
      <w:pPr>
        <w:pStyle w:val="Judul"/>
        <w:numPr>
          <w:ilvl w:val="0"/>
          <w:numId w:val="13"/>
        </w:numPr>
        <w:spacing w:before="240" w:after="120" w:line="480" w:lineRule="auto"/>
        <w:jc w:val="both"/>
        <w:rPr>
          <w:rFonts w:ascii="Trebuchet MS" w:hAnsi="Trebuchet MS"/>
          <w:b w:val="0"/>
          <w:sz w:val="24"/>
        </w:rPr>
      </w:pPr>
      <w:r w:rsidRPr="005A7FEE">
        <w:rPr>
          <w:rFonts w:ascii="Trebuchet MS" w:hAnsi="Trebuchet MS"/>
          <w:b w:val="0"/>
          <w:sz w:val="24"/>
        </w:rPr>
        <w:t>Asas Keadilan (</w:t>
      </w:r>
      <w:r w:rsidRPr="005A7FEE">
        <w:rPr>
          <w:rFonts w:ascii="Trebuchet MS" w:hAnsi="Trebuchet MS"/>
          <w:b w:val="0"/>
          <w:i/>
          <w:sz w:val="24"/>
        </w:rPr>
        <w:t>Justice</w:t>
      </w:r>
      <w:r w:rsidRPr="005A7FEE">
        <w:rPr>
          <w:rFonts w:ascii="Trebuchet MS" w:hAnsi="Trebuchet MS"/>
          <w:b w:val="0"/>
          <w:sz w:val="24"/>
        </w:rPr>
        <w:t xml:space="preserve">, </w:t>
      </w:r>
      <w:r w:rsidRPr="005A7FEE">
        <w:rPr>
          <w:rFonts w:ascii="Trebuchet MS" w:hAnsi="Trebuchet MS"/>
          <w:b w:val="0"/>
          <w:i/>
          <w:sz w:val="24"/>
        </w:rPr>
        <w:t>Gerechtigheid</w:t>
      </w:r>
      <w:r w:rsidRPr="005A7FEE">
        <w:rPr>
          <w:rFonts w:ascii="Trebuchet MS" w:hAnsi="Trebuchet MS"/>
          <w:b w:val="0"/>
          <w:sz w:val="24"/>
        </w:rPr>
        <w:t>)</w:t>
      </w:r>
    </w:p>
    <w:p w14:paraId="16825130" w14:textId="77777777" w:rsidR="00CF21C8" w:rsidRPr="005A7FEE" w:rsidRDefault="00CF21C8" w:rsidP="008568BF">
      <w:pPr>
        <w:pStyle w:val="Judul"/>
        <w:spacing w:before="240" w:after="120" w:line="480" w:lineRule="auto"/>
        <w:ind w:left="1440"/>
        <w:jc w:val="both"/>
        <w:rPr>
          <w:rFonts w:ascii="Trebuchet MS" w:hAnsi="Trebuchet MS"/>
          <w:b w:val="0"/>
          <w:sz w:val="24"/>
          <w:lang w:val="id-ID"/>
        </w:rPr>
      </w:pPr>
      <w:r w:rsidRPr="005A7FEE">
        <w:rPr>
          <w:rFonts w:ascii="Trebuchet MS" w:hAnsi="Trebuchet MS"/>
          <w:b w:val="0"/>
          <w:sz w:val="24"/>
        </w:rPr>
        <w:t>Yang dimaksud dengan “asas keadilan” adalah bahwa setiap materi muatan peraturan perundang-undangan harus mencerminkan keadilan secara proporsional bagi setiap warga negara.</w:t>
      </w:r>
    </w:p>
    <w:p w14:paraId="207168EB" w14:textId="77777777" w:rsidR="00CF21C8" w:rsidRPr="005A7FEE" w:rsidRDefault="00CF21C8" w:rsidP="00AB50C3">
      <w:pPr>
        <w:pStyle w:val="Judul"/>
        <w:numPr>
          <w:ilvl w:val="0"/>
          <w:numId w:val="13"/>
        </w:numPr>
        <w:spacing w:before="240" w:after="120" w:line="480" w:lineRule="auto"/>
        <w:jc w:val="both"/>
        <w:rPr>
          <w:rFonts w:ascii="Trebuchet MS" w:hAnsi="Trebuchet MS"/>
          <w:b w:val="0"/>
          <w:sz w:val="24"/>
        </w:rPr>
      </w:pPr>
      <w:r w:rsidRPr="005A7FEE">
        <w:rPr>
          <w:rFonts w:ascii="Trebuchet MS" w:hAnsi="Trebuchet MS"/>
          <w:b w:val="0"/>
          <w:sz w:val="24"/>
        </w:rPr>
        <w:t>Asas Kesamaan Kedudukan dalam Hukum dan Pemerintahan</w:t>
      </w:r>
    </w:p>
    <w:p w14:paraId="39D2C7FA" w14:textId="77777777" w:rsidR="00CF21C8" w:rsidRPr="005A7FEE" w:rsidRDefault="00CF21C8" w:rsidP="008568BF">
      <w:pPr>
        <w:pStyle w:val="Judul"/>
        <w:spacing w:before="240" w:after="120" w:line="480" w:lineRule="auto"/>
        <w:ind w:left="1440"/>
        <w:jc w:val="both"/>
        <w:rPr>
          <w:rFonts w:ascii="Trebuchet MS" w:hAnsi="Trebuchet MS"/>
          <w:b w:val="0"/>
          <w:sz w:val="24"/>
        </w:rPr>
      </w:pPr>
      <w:r w:rsidRPr="005A7FEE">
        <w:rPr>
          <w:rFonts w:ascii="Trebuchet MS" w:hAnsi="Trebuchet MS"/>
          <w:b w:val="0"/>
          <w:sz w:val="24"/>
        </w:rPr>
        <w:t>Yang dimaksud dengan “asas kesamaan kedudukan dalam hukum dan pemerintahan” adalah bahwa setiap materi muatan peraturan perundang-undangan tidak boleh memuat hal yang bersifat membedakan berdasarkan latar belakang, antara lain, agama, suku, ras, golongan, gender, atau status sosial.</w:t>
      </w:r>
    </w:p>
    <w:p w14:paraId="664E9C08" w14:textId="77777777" w:rsidR="00CF21C8" w:rsidRPr="005A7FEE" w:rsidRDefault="00CF21C8" w:rsidP="00AB50C3">
      <w:pPr>
        <w:pStyle w:val="Judul"/>
        <w:numPr>
          <w:ilvl w:val="0"/>
          <w:numId w:val="13"/>
        </w:numPr>
        <w:spacing w:before="240" w:after="120" w:line="480" w:lineRule="auto"/>
        <w:jc w:val="both"/>
        <w:rPr>
          <w:rFonts w:ascii="Trebuchet MS" w:hAnsi="Trebuchet MS"/>
          <w:b w:val="0"/>
          <w:sz w:val="24"/>
        </w:rPr>
      </w:pPr>
      <w:r w:rsidRPr="005A7FEE">
        <w:rPr>
          <w:rFonts w:ascii="Trebuchet MS" w:hAnsi="Trebuchet MS"/>
          <w:b w:val="0"/>
          <w:sz w:val="24"/>
        </w:rPr>
        <w:t>Asas Ketertiban dan Kepastian Hukum (</w:t>
      </w:r>
      <w:r w:rsidRPr="005A7FEE">
        <w:rPr>
          <w:rFonts w:ascii="Trebuchet MS" w:hAnsi="Trebuchet MS"/>
          <w:b w:val="0"/>
          <w:i/>
          <w:sz w:val="24"/>
        </w:rPr>
        <w:t>Rechtsorde en rechrs zekerheid</w:t>
      </w:r>
      <w:r w:rsidRPr="005A7FEE">
        <w:rPr>
          <w:rFonts w:ascii="Trebuchet MS" w:hAnsi="Trebuchet MS"/>
          <w:b w:val="0"/>
          <w:sz w:val="24"/>
        </w:rPr>
        <w:t>)</w:t>
      </w:r>
    </w:p>
    <w:p w14:paraId="70C4D36B" w14:textId="77777777" w:rsidR="00CF21C8" w:rsidRPr="005A7FEE" w:rsidRDefault="00CF21C8" w:rsidP="008568BF">
      <w:pPr>
        <w:pStyle w:val="Judul"/>
        <w:spacing w:before="240" w:after="120" w:line="480" w:lineRule="auto"/>
        <w:ind w:left="1440"/>
        <w:jc w:val="both"/>
        <w:rPr>
          <w:rFonts w:ascii="Trebuchet MS" w:hAnsi="Trebuchet MS"/>
          <w:b w:val="0"/>
          <w:sz w:val="24"/>
        </w:rPr>
      </w:pPr>
      <w:r w:rsidRPr="005A7FEE">
        <w:rPr>
          <w:rFonts w:ascii="Trebuchet MS" w:hAnsi="Trebuchet MS"/>
          <w:b w:val="0"/>
          <w:sz w:val="24"/>
        </w:rPr>
        <w:t>Yang dimaksud dengan “asas ketertiban dan kepastian hukum” adalah bahwa setiap materi muatan peraturan perundang-undangan harus dapat mewujudkan ketertiban dalam masyarakat melalui jaminan kepastian hukum.</w:t>
      </w:r>
    </w:p>
    <w:p w14:paraId="49EF9B05" w14:textId="77777777" w:rsidR="00CF21C8" w:rsidRPr="005A7FEE" w:rsidRDefault="00CF21C8" w:rsidP="00AB50C3">
      <w:pPr>
        <w:pStyle w:val="Judul"/>
        <w:numPr>
          <w:ilvl w:val="0"/>
          <w:numId w:val="13"/>
        </w:numPr>
        <w:spacing w:before="240" w:after="120" w:line="480" w:lineRule="auto"/>
        <w:jc w:val="both"/>
        <w:rPr>
          <w:rFonts w:ascii="Trebuchet MS" w:hAnsi="Trebuchet MS"/>
          <w:b w:val="0"/>
          <w:sz w:val="24"/>
        </w:rPr>
      </w:pPr>
      <w:r w:rsidRPr="005A7FEE">
        <w:rPr>
          <w:rFonts w:ascii="Trebuchet MS" w:hAnsi="Trebuchet MS"/>
          <w:b w:val="0"/>
          <w:sz w:val="24"/>
        </w:rPr>
        <w:t>Asas Keseimbangan, Keserasian, dan Keselarasan.</w:t>
      </w:r>
    </w:p>
    <w:p w14:paraId="081ADF11" w14:textId="77777777" w:rsidR="00CF21C8" w:rsidRPr="005A7FEE" w:rsidRDefault="00CF21C8" w:rsidP="008568BF">
      <w:pPr>
        <w:pStyle w:val="Judul"/>
        <w:spacing w:before="240" w:after="120" w:line="480" w:lineRule="auto"/>
        <w:ind w:left="1440"/>
        <w:jc w:val="both"/>
        <w:rPr>
          <w:rFonts w:ascii="Trebuchet MS" w:hAnsi="Trebuchet MS"/>
          <w:sz w:val="24"/>
        </w:rPr>
      </w:pPr>
      <w:r w:rsidRPr="005A7FEE">
        <w:rPr>
          <w:rFonts w:ascii="Trebuchet MS" w:hAnsi="Trebuchet MS"/>
          <w:b w:val="0"/>
          <w:sz w:val="24"/>
        </w:rPr>
        <w:t>Yang dimaksud dengan “asas keseimbangan, keserasian, dan keselarasan” adalah bahwa setiap materi muatan peraturan perundang-undangan harus mencerminkan keseimbangan, keserasian, dan keselarasan, antara kepentingan individu, masyarakat dan kepentingan bangsa dan negara.</w:t>
      </w:r>
      <w:r w:rsidRPr="005A7FEE">
        <w:rPr>
          <w:rFonts w:ascii="Trebuchet MS" w:hAnsi="Trebuchet MS"/>
          <w:sz w:val="24"/>
        </w:rPr>
        <w:tab/>
      </w:r>
    </w:p>
    <w:p w14:paraId="09EC5743" w14:textId="77777777" w:rsidR="004E5355" w:rsidRPr="005A7FEE" w:rsidRDefault="00CF21C8" w:rsidP="008568BF">
      <w:pPr>
        <w:pStyle w:val="Judul"/>
        <w:spacing w:before="240" w:line="480" w:lineRule="auto"/>
        <w:ind w:left="720"/>
        <w:jc w:val="both"/>
        <w:rPr>
          <w:rFonts w:ascii="Trebuchet MS" w:hAnsi="Trebuchet MS"/>
          <w:b w:val="0"/>
          <w:sz w:val="24"/>
        </w:rPr>
      </w:pPr>
      <w:r w:rsidRPr="005A7FEE">
        <w:rPr>
          <w:rFonts w:ascii="Trebuchet MS" w:hAnsi="Trebuchet MS"/>
          <w:b w:val="0"/>
          <w:sz w:val="24"/>
        </w:rPr>
        <w:t xml:space="preserve">Pentingnya asas-asas hukum dalam pembentukan perundang-undangan adalah untuk dapat melihat “benang merah” dari sistem hukum positif yang ditelusuri dan di teliti. Asas-asas hukum ini  dapat dijadikan sebagai patokan bagi pembentukan undang-undang agar tidak melenceng dari cita hukum </w:t>
      </w:r>
      <w:r w:rsidRPr="005A7FEE">
        <w:rPr>
          <w:rFonts w:ascii="Trebuchet MS" w:hAnsi="Trebuchet MS"/>
          <w:b w:val="0"/>
          <w:i/>
          <w:iCs/>
          <w:sz w:val="24"/>
        </w:rPr>
        <w:t>(rechtsidee)</w:t>
      </w:r>
      <w:r w:rsidRPr="005A7FEE">
        <w:rPr>
          <w:rFonts w:ascii="Trebuchet MS" w:hAnsi="Trebuchet MS"/>
          <w:b w:val="0"/>
          <w:sz w:val="24"/>
        </w:rPr>
        <w:t xml:space="preserve"> yang telah disepakati bersama. </w:t>
      </w:r>
    </w:p>
    <w:p w14:paraId="4ADC4EC6" w14:textId="77777777" w:rsidR="00885479" w:rsidRPr="005A7FEE" w:rsidRDefault="00CF21C8" w:rsidP="008568BF">
      <w:pPr>
        <w:pStyle w:val="Judul"/>
        <w:spacing w:before="240" w:line="480" w:lineRule="auto"/>
        <w:ind w:left="720"/>
        <w:jc w:val="both"/>
        <w:rPr>
          <w:rFonts w:ascii="Trebuchet MS" w:hAnsi="Trebuchet MS"/>
          <w:b w:val="0"/>
          <w:sz w:val="24"/>
        </w:rPr>
      </w:pPr>
      <w:r w:rsidRPr="005A7FEE">
        <w:rPr>
          <w:rFonts w:ascii="Trebuchet MS" w:hAnsi="Trebuchet MS"/>
          <w:b w:val="0"/>
          <w:sz w:val="24"/>
        </w:rPr>
        <w:t xml:space="preserve">Namun secara teoritis asas-asas hukum bukanlah aturan hukum </w:t>
      </w:r>
      <w:r w:rsidRPr="005A7FEE">
        <w:rPr>
          <w:rFonts w:ascii="Trebuchet MS" w:hAnsi="Trebuchet MS"/>
          <w:b w:val="0"/>
          <w:i/>
          <w:iCs/>
          <w:sz w:val="24"/>
        </w:rPr>
        <w:t>(rechtsregel)</w:t>
      </w:r>
      <w:r w:rsidRPr="005A7FEE">
        <w:rPr>
          <w:rFonts w:ascii="Trebuchet MS" w:hAnsi="Trebuchet MS"/>
          <w:b w:val="0"/>
          <w:sz w:val="24"/>
        </w:rPr>
        <w:t xml:space="preserve">, sebab asas-asas hukum tidak dapat diterapkan secara langsung terhadap suatu peristiwa konkrit dengan menganggapnya sebagai bagian dari norma hukum. </w:t>
      </w:r>
    </w:p>
    <w:p w14:paraId="00C6ECEE" w14:textId="77777777" w:rsidR="00CF21C8" w:rsidRPr="005A7FEE" w:rsidRDefault="00CF21C8" w:rsidP="008568BF">
      <w:pPr>
        <w:pStyle w:val="Judul"/>
        <w:spacing w:before="240" w:line="480" w:lineRule="auto"/>
        <w:ind w:left="720"/>
        <w:jc w:val="both"/>
        <w:rPr>
          <w:rFonts w:ascii="Trebuchet MS" w:hAnsi="Trebuchet MS"/>
          <w:b w:val="0"/>
          <w:sz w:val="24"/>
          <w:lang w:val="id-ID"/>
        </w:rPr>
      </w:pPr>
      <w:r w:rsidRPr="005A7FEE">
        <w:rPr>
          <w:rFonts w:ascii="Trebuchet MS" w:hAnsi="Trebuchet MS"/>
          <w:b w:val="0"/>
          <w:sz w:val="24"/>
        </w:rPr>
        <w:t>Namun demikian, asas-asas hukum tetap diperlukan dalam pembentukan peraturan perundang-undangan karena hukum tidak akan dapat dimengerti tanpa asas-asas hukum.</w:t>
      </w:r>
      <w:r w:rsidRPr="005A7FEE">
        <w:rPr>
          <w:rStyle w:val="ReferensiCatatanKaki"/>
          <w:rFonts w:ascii="Trebuchet MS" w:hAnsi="Trebuchet MS"/>
          <w:b w:val="0"/>
          <w:sz w:val="24"/>
        </w:rPr>
        <w:footnoteReference w:id="15"/>
      </w:r>
      <w:r w:rsidRPr="005A7FEE">
        <w:rPr>
          <w:rFonts w:ascii="Trebuchet MS" w:hAnsi="Trebuchet MS"/>
          <w:b w:val="0"/>
          <w:sz w:val="24"/>
        </w:rPr>
        <w:t xml:space="preserve"> </w:t>
      </w:r>
    </w:p>
    <w:p w14:paraId="6A7C289F" w14:textId="77777777" w:rsidR="00CF21C8" w:rsidRPr="00B74913" w:rsidRDefault="00B74913" w:rsidP="00AB50C3">
      <w:pPr>
        <w:pStyle w:val="Judul2"/>
        <w:numPr>
          <w:ilvl w:val="0"/>
          <w:numId w:val="28"/>
        </w:numPr>
        <w:ind w:left="709"/>
        <w:rPr>
          <w:rFonts w:ascii="Trebuchet MS" w:hAnsi="Trebuchet MS" w:cs="Microsoft Sans Serif"/>
          <w:b w:val="0"/>
          <w:bCs w:val="0"/>
          <w:i w:val="0"/>
          <w:color w:val="C45911"/>
          <w:sz w:val="24"/>
          <w:szCs w:val="24"/>
        </w:rPr>
      </w:pPr>
      <w:r>
        <w:rPr>
          <w:rFonts w:ascii="Trebuchet MS" w:hAnsi="Trebuchet MS" w:cs="Arial"/>
          <w:b w:val="0"/>
          <w:i w:val="0"/>
          <w:color w:val="C45911"/>
          <w:sz w:val="24"/>
          <w:szCs w:val="24"/>
          <w:lang w:val="en-US"/>
        </w:rPr>
        <w:t xml:space="preserve"> </w:t>
      </w:r>
      <w:bookmarkStart w:id="12" w:name="_Toc130221108"/>
      <w:r w:rsidR="00CF21C8" w:rsidRPr="00B74913">
        <w:rPr>
          <w:rFonts w:ascii="Trebuchet MS" w:hAnsi="Trebuchet MS" w:cs="Arial"/>
          <w:b w:val="0"/>
          <w:i w:val="0"/>
          <w:color w:val="C45911"/>
          <w:sz w:val="24"/>
          <w:szCs w:val="24"/>
          <w:lang w:val="en-US"/>
        </w:rPr>
        <w:t>PRAKTIK EMPIRIK</w:t>
      </w:r>
      <w:bookmarkEnd w:id="12"/>
    </w:p>
    <w:p w14:paraId="382F4483" w14:textId="77777777" w:rsidR="00CF21C8" w:rsidRPr="005A7FEE" w:rsidRDefault="00CF21C8" w:rsidP="008568BF">
      <w:pPr>
        <w:spacing w:before="240" w:after="120" w:line="480" w:lineRule="auto"/>
        <w:ind w:left="709"/>
        <w:jc w:val="both"/>
        <w:rPr>
          <w:rFonts w:ascii="Trebuchet MS" w:hAnsi="Trebuchet MS"/>
          <w:sz w:val="24"/>
          <w:szCs w:val="24"/>
        </w:rPr>
      </w:pPr>
      <w:r w:rsidRPr="005A7FEE">
        <w:rPr>
          <w:rFonts w:ascii="Trebuchet MS" w:hAnsi="Trebuchet MS"/>
          <w:sz w:val="24"/>
          <w:szCs w:val="24"/>
        </w:rPr>
        <w:t xml:space="preserve">Khusus dalam Perseroan Terbatas modalnya dalam bentuk saham. Hal ini sebagaimana disebutkan dalam Pasal 31 UU Nomor 40 Tahun 2007: “Modal dasar perseroan terdiri atas seluruh nilai nominal saham.” Oleh karena itu, apabila Perseroan Terbatas akan melakukan penambahan modal caranya adalah dengan menambah jumlah saham dalam Perseroan Terbatas. Dalam hal keputusan penambahan modal PT harus mendapat persetujuan dari RUPS. RUPS dapat mendelegasikan kewenangannya dalam hal persetujuan penambahan modal kepada Dewan Komisaris. Penambahan modal dalam PT wajib diberitahukan kepada Menteri Hukum dan HAM dan dicatatkan dalam daftar perusahaan. </w:t>
      </w:r>
    </w:p>
    <w:p w14:paraId="08643859" w14:textId="77777777" w:rsidR="00CF21C8" w:rsidRPr="005A7FEE" w:rsidRDefault="00CF21C8" w:rsidP="008568BF">
      <w:pPr>
        <w:spacing w:before="120" w:after="120" w:line="480" w:lineRule="auto"/>
        <w:ind w:left="709"/>
        <w:jc w:val="both"/>
        <w:rPr>
          <w:rFonts w:ascii="Trebuchet MS" w:hAnsi="Trebuchet MS"/>
          <w:sz w:val="24"/>
          <w:szCs w:val="24"/>
          <w:lang w:val="en-US"/>
        </w:rPr>
      </w:pPr>
      <w:r w:rsidRPr="005A7FEE">
        <w:rPr>
          <w:rFonts w:ascii="Trebuchet MS" w:hAnsi="Trebuchet MS"/>
          <w:sz w:val="24"/>
          <w:szCs w:val="24"/>
        </w:rPr>
        <w:t xml:space="preserve">Secara  regulasi, penambahan modal telah diatur dalam beberapa peraturan dari otoritas terkait, dalam hal ini Otoritas Jasa Keuangan, antara lain: </w:t>
      </w:r>
    </w:p>
    <w:p w14:paraId="07D2713F" w14:textId="77777777" w:rsidR="00CF21C8" w:rsidRPr="005A7FEE" w:rsidRDefault="00CF21C8" w:rsidP="00AB50C3">
      <w:pPr>
        <w:pStyle w:val="DaftarParagraf"/>
        <w:numPr>
          <w:ilvl w:val="1"/>
          <w:numId w:val="11"/>
        </w:numPr>
        <w:spacing w:before="120" w:line="480" w:lineRule="auto"/>
        <w:ind w:left="1354"/>
        <w:contextualSpacing w:val="0"/>
        <w:rPr>
          <w:rFonts w:ascii="Trebuchet MS" w:hAnsi="Trebuchet MS"/>
          <w:szCs w:val="24"/>
          <w:lang w:val="en-US"/>
        </w:rPr>
      </w:pPr>
      <w:r w:rsidRPr="005A7FEE">
        <w:rPr>
          <w:rFonts w:ascii="Trebuchet MS" w:hAnsi="Trebuchet MS"/>
          <w:szCs w:val="24"/>
        </w:rPr>
        <w:t xml:space="preserve">Peraturan OJK Nomor 38/POJK.04/2014 tentang Penambahan Modal Perusahaan Terbuka Tanpa Memberikan Hak Memesan Efek Terlebih </w:t>
      </w:r>
      <w:r w:rsidRPr="005A7FEE">
        <w:rPr>
          <w:rFonts w:ascii="Trebuchet MS" w:hAnsi="Trebuchet MS"/>
          <w:szCs w:val="24"/>
          <w:lang w:val="en-US"/>
        </w:rPr>
        <w:t xml:space="preserve">            </w:t>
      </w:r>
      <w:r w:rsidRPr="005A7FEE">
        <w:rPr>
          <w:rFonts w:ascii="Trebuchet MS" w:hAnsi="Trebuchet MS"/>
          <w:szCs w:val="24"/>
        </w:rPr>
        <w:t xml:space="preserve">Dahulu </w:t>
      </w:r>
    </w:p>
    <w:p w14:paraId="2F4F393B" w14:textId="77777777" w:rsidR="00CF21C8" w:rsidRPr="005A7FEE" w:rsidRDefault="00CF21C8" w:rsidP="00AB50C3">
      <w:pPr>
        <w:pStyle w:val="DaftarParagraf"/>
        <w:numPr>
          <w:ilvl w:val="1"/>
          <w:numId w:val="11"/>
        </w:numPr>
        <w:spacing w:before="120" w:line="480" w:lineRule="auto"/>
        <w:ind w:left="1350"/>
        <w:rPr>
          <w:rFonts w:ascii="Trebuchet MS" w:hAnsi="Trebuchet MS"/>
          <w:szCs w:val="24"/>
          <w:lang w:val="en-US"/>
        </w:rPr>
      </w:pPr>
      <w:r w:rsidRPr="005A7FEE">
        <w:rPr>
          <w:rFonts w:ascii="Trebuchet MS" w:hAnsi="Trebuchet MS"/>
          <w:szCs w:val="24"/>
        </w:rPr>
        <w:t xml:space="preserve">Peraturan OJK Nomor 32/POJK.04/2015 tentang Penambahan Modal Perusahaan Terbuka Dengan Memberikan Hak Memesan Efek Terlebih </w:t>
      </w:r>
      <w:r w:rsidRPr="005A7FEE">
        <w:rPr>
          <w:rFonts w:ascii="Trebuchet MS" w:hAnsi="Trebuchet MS"/>
          <w:szCs w:val="24"/>
          <w:lang w:val="en-US"/>
        </w:rPr>
        <w:t xml:space="preserve">         </w:t>
      </w:r>
      <w:r w:rsidRPr="005A7FEE">
        <w:rPr>
          <w:rFonts w:ascii="Trebuchet MS" w:hAnsi="Trebuchet MS"/>
          <w:szCs w:val="24"/>
        </w:rPr>
        <w:t xml:space="preserve">Dahulu </w:t>
      </w:r>
    </w:p>
    <w:p w14:paraId="0D5360E2" w14:textId="77777777" w:rsidR="00DF729F" w:rsidRPr="005A7FEE" w:rsidRDefault="00CF21C8" w:rsidP="008568BF">
      <w:pPr>
        <w:spacing w:before="240" w:after="120" w:line="480" w:lineRule="auto"/>
        <w:ind w:left="709"/>
        <w:jc w:val="both"/>
        <w:rPr>
          <w:rFonts w:ascii="Trebuchet MS" w:hAnsi="Trebuchet MS"/>
          <w:sz w:val="24"/>
          <w:szCs w:val="24"/>
        </w:rPr>
      </w:pPr>
      <w:r w:rsidRPr="005A7FEE">
        <w:rPr>
          <w:rFonts w:ascii="Trebuchet MS" w:hAnsi="Trebuchet MS"/>
          <w:sz w:val="24"/>
          <w:szCs w:val="24"/>
        </w:rPr>
        <w:t xml:space="preserve">Dalam aturan tersebut, yang dimaksud dengan Hak Memesan Efek Terlebih </w:t>
      </w:r>
      <w:r w:rsidRPr="005A7FEE">
        <w:rPr>
          <w:rFonts w:ascii="Trebuchet MS" w:hAnsi="Trebuchet MS"/>
          <w:sz w:val="24"/>
          <w:szCs w:val="24"/>
          <w:lang w:val="en-US"/>
        </w:rPr>
        <w:t xml:space="preserve">             </w:t>
      </w:r>
      <w:r w:rsidRPr="005A7FEE">
        <w:rPr>
          <w:rFonts w:ascii="Trebuchet MS" w:hAnsi="Trebuchet MS"/>
          <w:sz w:val="24"/>
          <w:szCs w:val="24"/>
        </w:rPr>
        <w:t>Dahulu yang selanjutnya disingkat HMETD adalah hak yang melekat pada saham yang memberikan kesempatan pemegang saham yang bersangkutan untuk</w:t>
      </w:r>
      <w:r w:rsidRPr="005A7FEE">
        <w:rPr>
          <w:rFonts w:ascii="Trebuchet MS" w:hAnsi="Trebuchet MS"/>
          <w:sz w:val="24"/>
          <w:szCs w:val="24"/>
          <w:lang w:val="en-US"/>
        </w:rPr>
        <w:t xml:space="preserve"> </w:t>
      </w:r>
      <w:r w:rsidRPr="005A7FEE">
        <w:rPr>
          <w:rFonts w:ascii="Trebuchet MS" w:hAnsi="Trebuchet MS"/>
          <w:sz w:val="24"/>
          <w:szCs w:val="24"/>
        </w:rPr>
        <w:t xml:space="preserve">membeli saham dan/atau Efek Bersifat Ekuitas lainnya baik yang dapat dikonversikan menjadi saham atau yang memberikan hak untuk membeli saham, sebelum ditawarkan kepada Pihak lain. </w:t>
      </w:r>
    </w:p>
    <w:p w14:paraId="52B8666A" w14:textId="77777777" w:rsidR="00CF21C8" w:rsidRPr="005A7FEE" w:rsidRDefault="00CF21C8" w:rsidP="008568BF">
      <w:pPr>
        <w:spacing w:before="240" w:after="120" w:line="480" w:lineRule="auto"/>
        <w:ind w:left="709"/>
        <w:jc w:val="both"/>
        <w:rPr>
          <w:rFonts w:ascii="Trebuchet MS" w:hAnsi="Trebuchet MS"/>
          <w:sz w:val="24"/>
          <w:szCs w:val="24"/>
        </w:rPr>
      </w:pPr>
      <w:r w:rsidRPr="005A7FEE">
        <w:rPr>
          <w:rFonts w:ascii="Trebuchet MS" w:hAnsi="Trebuchet MS"/>
          <w:sz w:val="24"/>
          <w:szCs w:val="24"/>
        </w:rPr>
        <w:t xml:space="preserve">Perusahaan Terbuka dapat menambah modal tanpa memberikan HMETD kepada pemegang saham sebagaimana diatur dalam peraturan di sektor Pasar Modal yang mengatur mengenai Hak Memesan  Efek Terlebih Dahulu, baik untuk memperbaiki posisi keuangan maupun selain untuk memperbaiki posisi keuangan Perusahaan Terbuka dengan persetujuan Rapat Umum Pemegang Saham (RUPS) yang sesuai dengan Peraturan Otoritas Jasa Keuangan. </w:t>
      </w:r>
    </w:p>
    <w:p w14:paraId="073DBFB6" w14:textId="77777777" w:rsidR="00CF21C8" w:rsidRPr="005A7FEE" w:rsidRDefault="00CF21C8" w:rsidP="008568BF">
      <w:pPr>
        <w:spacing w:before="240" w:after="120" w:line="480" w:lineRule="auto"/>
        <w:ind w:left="709"/>
        <w:jc w:val="both"/>
        <w:rPr>
          <w:rFonts w:ascii="Trebuchet MS" w:hAnsi="Trebuchet MS"/>
          <w:sz w:val="24"/>
          <w:szCs w:val="24"/>
        </w:rPr>
      </w:pPr>
      <w:r w:rsidRPr="005A7FEE">
        <w:rPr>
          <w:rFonts w:ascii="Trebuchet MS" w:hAnsi="Trebuchet MS"/>
          <w:sz w:val="24"/>
          <w:szCs w:val="24"/>
        </w:rPr>
        <w:t>Penambahan modal Perusahaan Terbuka tanpa memberikan HMETD selain untuk memperbaiki posisi keuangan hanya dapat dilakukan paling banyak 10% (sepuluh persen) dari modal disetor yang tercantum dalam perubahan anggaran dasar</w:t>
      </w:r>
      <w:r w:rsidRPr="005A7FEE">
        <w:rPr>
          <w:rFonts w:ascii="Trebuchet MS" w:hAnsi="Trebuchet MS"/>
          <w:sz w:val="24"/>
          <w:szCs w:val="24"/>
          <w:lang w:val="en-US"/>
        </w:rPr>
        <w:t xml:space="preserve"> </w:t>
      </w:r>
      <w:r w:rsidRPr="005A7FEE">
        <w:rPr>
          <w:rFonts w:ascii="Trebuchet MS" w:hAnsi="Trebuchet MS"/>
          <w:sz w:val="24"/>
          <w:szCs w:val="24"/>
        </w:rPr>
        <w:t xml:space="preserve">yang telah diberitahukan dan diterima Menteri yang Berwenang pada saat pengumuman RUPS. Penyertaan Modal Pemerintah Daerah dapat secara aktif terlibat melalui pembelian atas saham-saham pada persusahaan tertentu, baik melalui mekanisme IPO atau Right Issue. Penyertaan ini merupakan bentuk Investasi jangka panjang pemerintah daerah yang dapat dianggarkan apabila </w:t>
      </w:r>
      <w:r w:rsidRPr="005A7FEE">
        <w:rPr>
          <w:rFonts w:ascii="Trebuchet MS" w:hAnsi="Trebuchet MS"/>
          <w:sz w:val="24"/>
          <w:szCs w:val="24"/>
          <w:lang w:val="en-US"/>
        </w:rPr>
        <w:t xml:space="preserve"> </w:t>
      </w:r>
      <w:r w:rsidRPr="005A7FEE">
        <w:rPr>
          <w:rFonts w:ascii="Trebuchet MS" w:hAnsi="Trebuchet MS"/>
          <w:sz w:val="24"/>
          <w:szCs w:val="24"/>
        </w:rPr>
        <w:t>jumlah yang akan disertakan dalam tahun anggaran 2017 yang ditetapkan dalam Peraturan Daerah tentang penyertaan modal dengan berpedoman pada ketentuan peraturan perundang</w:t>
      </w:r>
      <w:r w:rsidRPr="005A7FEE">
        <w:rPr>
          <w:rFonts w:ascii="Trebuchet MS" w:hAnsi="Trebuchet MS"/>
          <w:sz w:val="24"/>
          <w:szCs w:val="24"/>
          <w:lang w:val="en-US"/>
        </w:rPr>
        <w:t>-</w:t>
      </w:r>
      <w:r w:rsidRPr="005A7FEE">
        <w:rPr>
          <w:rFonts w:ascii="Trebuchet MS" w:hAnsi="Trebuchet MS"/>
          <w:sz w:val="24"/>
          <w:szCs w:val="24"/>
        </w:rPr>
        <w:t xml:space="preserve">undangan. </w:t>
      </w:r>
    </w:p>
    <w:p w14:paraId="66F05C5E" w14:textId="77777777" w:rsidR="00CF21C8" w:rsidRPr="005A7FEE" w:rsidRDefault="00CF21C8" w:rsidP="008568BF">
      <w:pPr>
        <w:spacing w:before="240" w:after="120" w:line="480" w:lineRule="auto"/>
        <w:ind w:left="709"/>
        <w:jc w:val="both"/>
        <w:rPr>
          <w:rFonts w:ascii="Trebuchet MS" w:hAnsi="Trebuchet MS"/>
          <w:sz w:val="24"/>
          <w:szCs w:val="24"/>
          <w:lang w:val="en-US"/>
        </w:rPr>
      </w:pPr>
      <w:r w:rsidRPr="005A7FEE">
        <w:rPr>
          <w:rFonts w:ascii="Trebuchet MS" w:hAnsi="Trebuchet MS"/>
          <w:sz w:val="24"/>
          <w:szCs w:val="24"/>
        </w:rPr>
        <w:t>Penyertaan Modal Pemerintah Daerah dilakukan melalui tahapan-tahapan sebagai berikut:</w:t>
      </w:r>
    </w:p>
    <w:p w14:paraId="2E146548" w14:textId="77777777" w:rsidR="00CF21C8" w:rsidRPr="005A7FEE" w:rsidRDefault="00CF21C8" w:rsidP="00AB50C3">
      <w:pPr>
        <w:numPr>
          <w:ilvl w:val="0"/>
          <w:numId w:val="14"/>
        </w:numPr>
        <w:spacing w:before="240" w:after="0" w:line="480" w:lineRule="auto"/>
        <w:ind w:left="1080"/>
        <w:jc w:val="both"/>
        <w:rPr>
          <w:rFonts w:ascii="Trebuchet MS" w:hAnsi="Trebuchet MS"/>
          <w:b/>
          <w:sz w:val="24"/>
          <w:szCs w:val="24"/>
          <w:lang w:val="en-US"/>
        </w:rPr>
      </w:pPr>
      <w:r w:rsidRPr="005A7FEE">
        <w:rPr>
          <w:rFonts w:ascii="Trebuchet MS" w:hAnsi="Trebuchet MS"/>
          <w:b/>
          <w:sz w:val="24"/>
          <w:szCs w:val="24"/>
          <w:lang w:val="fi-FI"/>
        </w:rPr>
        <w:t xml:space="preserve">Perencanaan </w:t>
      </w:r>
    </w:p>
    <w:p w14:paraId="5F7E3A8B" w14:textId="77777777" w:rsidR="00CF21C8" w:rsidRPr="005A7FEE" w:rsidRDefault="00CF21C8" w:rsidP="008568BF">
      <w:pPr>
        <w:spacing w:before="240" w:after="0" w:line="480" w:lineRule="auto"/>
        <w:ind w:left="1080"/>
        <w:jc w:val="both"/>
        <w:rPr>
          <w:rFonts w:ascii="Trebuchet MS" w:hAnsi="Trebuchet MS"/>
          <w:sz w:val="24"/>
          <w:szCs w:val="24"/>
          <w:lang w:val="fi-FI"/>
        </w:rPr>
      </w:pPr>
      <w:r w:rsidRPr="005A7FEE">
        <w:rPr>
          <w:rFonts w:ascii="Trebuchet MS" w:hAnsi="Trebuchet MS"/>
          <w:sz w:val="24"/>
          <w:szCs w:val="24"/>
          <w:lang w:val="fi-FI"/>
        </w:rPr>
        <w:t>Perencanaan penyertaan modal pemerintah daerah yang diatur dalam Peraturan Daerah ini meliputi perencanaan penyertaan modal oleh pemerintah daerah yang berasal dari APBD.</w:t>
      </w:r>
      <w:r w:rsidRPr="005A7FEE">
        <w:rPr>
          <w:rFonts w:ascii="Trebuchet MS" w:hAnsi="Trebuchet MS"/>
          <w:sz w:val="24"/>
          <w:szCs w:val="24"/>
        </w:rPr>
        <w:t xml:space="preserve"> </w:t>
      </w:r>
      <w:r w:rsidRPr="005A7FEE">
        <w:rPr>
          <w:rFonts w:ascii="Trebuchet MS" w:hAnsi="Trebuchet MS"/>
          <w:sz w:val="24"/>
          <w:szCs w:val="24"/>
          <w:lang w:val="fi-FI"/>
        </w:rPr>
        <w:t>Perencanaan penyertaan modal oleh Daerah diatur dengan prinsip kehati-hatian sehingga tujuan penyertaan modal pemerintah daerah terlaksana dengan efektif dan efisien.</w:t>
      </w:r>
      <w:r w:rsidRPr="005A7FEE">
        <w:rPr>
          <w:rFonts w:ascii="Trebuchet MS" w:hAnsi="Trebuchet MS"/>
          <w:b/>
          <w:color w:val="002060"/>
          <w:sz w:val="24"/>
          <w:szCs w:val="24"/>
          <w:lang w:val="en-US"/>
        </w:rPr>
        <w:t xml:space="preserve"> </w:t>
      </w:r>
      <w:r w:rsidRPr="005A7FEE">
        <w:rPr>
          <w:rFonts w:ascii="Trebuchet MS" w:hAnsi="Trebuchet MS"/>
          <w:sz w:val="24"/>
          <w:szCs w:val="24"/>
          <w:lang w:val="fi-FI"/>
        </w:rPr>
        <w:t xml:space="preserve">Perencanaan </w:t>
      </w:r>
      <w:r w:rsidRPr="005A7FEE">
        <w:rPr>
          <w:rFonts w:ascii="Trebuchet MS" w:hAnsi="Trebuchet MS"/>
          <w:color w:val="000000"/>
          <w:sz w:val="24"/>
          <w:szCs w:val="24"/>
        </w:rPr>
        <w:t xml:space="preserve">Penyertaan Modal </w:t>
      </w:r>
      <w:r w:rsidRPr="005A7FEE">
        <w:rPr>
          <w:rFonts w:ascii="Trebuchet MS" w:hAnsi="Trebuchet MS"/>
          <w:sz w:val="24"/>
          <w:szCs w:val="24"/>
          <w:lang w:val="fi-FI"/>
        </w:rPr>
        <w:t>pemerintah daerah memerlukan suatu koordinasi kelembagaan pada pengelolaan penyertaan modal pemerintah daerah dalam rangka pencapaian efisiensi dan efektifitas dalam pengelolaan penyertaan modal</w:t>
      </w:r>
      <w:r w:rsidR="00DF729F" w:rsidRPr="005A7FEE">
        <w:rPr>
          <w:rFonts w:ascii="Trebuchet MS" w:hAnsi="Trebuchet MS"/>
          <w:sz w:val="24"/>
          <w:szCs w:val="24"/>
          <w:lang w:val="fi-FI"/>
        </w:rPr>
        <w:t>.</w:t>
      </w:r>
    </w:p>
    <w:p w14:paraId="0898D9F7" w14:textId="77777777" w:rsidR="00CF21C8" w:rsidRPr="005A7FEE" w:rsidRDefault="00CF21C8" w:rsidP="00AB50C3">
      <w:pPr>
        <w:numPr>
          <w:ilvl w:val="0"/>
          <w:numId w:val="14"/>
        </w:numPr>
        <w:spacing w:before="240" w:after="0" w:line="480" w:lineRule="auto"/>
        <w:ind w:left="1080"/>
        <w:jc w:val="both"/>
        <w:rPr>
          <w:rFonts w:ascii="Trebuchet MS" w:hAnsi="Trebuchet MS"/>
          <w:b/>
          <w:sz w:val="24"/>
          <w:szCs w:val="24"/>
          <w:lang w:val="en-US"/>
        </w:rPr>
      </w:pPr>
      <w:r w:rsidRPr="005A7FEE">
        <w:rPr>
          <w:rFonts w:ascii="Trebuchet MS" w:hAnsi="Trebuchet MS"/>
          <w:b/>
          <w:i/>
          <w:sz w:val="24"/>
          <w:szCs w:val="24"/>
          <w:lang w:val="fi-FI"/>
        </w:rPr>
        <w:t>Pelaksanaan penyertaan modal</w:t>
      </w:r>
    </w:p>
    <w:p w14:paraId="6AEE88AF" w14:textId="77777777" w:rsidR="006C4684" w:rsidRPr="005A7FEE" w:rsidRDefault="00CF21C8" w:rsidP="008568BF">
      <w:pPr>
        <w:spacing w:before="240" w:after="0" w:line="480" w:lineRule="auto"/>
        <w:ind w:left="1080"/>
        <w:jc w:val="both"/>
        <w:rPr>
          <w:rFonts w:ascii="Trebuchet MS" w:hAnsi="Trebuchet MS"/>
          <w:sz w:val="24"/>
          <w:szCs w:val="24"/>
        </w:rPr>
      </w:pPr>
      <w:r w:rsidRPr="005A7FEE">
        <w:rPr>
          <w:rFonts w:ascii="Trebuchet MS" w:hAnsi="Trebuchet MS"/>
          <w:sz w:val="24"/>
          <w:szCs w:val="24"/>
        </w:rPr>
        <w:t xml:space="preserve">Penyertaan Modal pada </w:t>
      </w:r>
      <w:r w:rsidRPr="005A7FEE">
        <w:rPr>
          <w:rFonts w:ascii="Trebuchet MS" w:hAnsi="Trebuchet MS" w:cs="TimesNewRomanPSMT"/>
          <w:sz w:val="24"/>
          <w:szCs w:val="24"/>
          <w:lang w:val="en-US"/>
        </w:rPr>
        <w:t>PT. Bank Pembangunan Daerah Jambi</w:t>
      </w:r>
      <w:r w:rsidRPr="005A7FEE">
        <w:rPr>
          <w:rFonts w:ascii="Trebuchet MS" w:hAnsi="Trebuchet MS"/>
          <w:sz w:val="24"/>
          <w:szCs w:val="24"/>
        </w:rPr>
        <w:t xml:space="preserve"> dilakukan dalam bentuk asset yang telah dinilai oleh akuntan dan dilaksanakan dengan Peraturan Daerah Provinsi Jambi. Penyertaan Modal merupakan Saham Pemerintah Daerah pada </w:t>
      </w:r>
      <w:r w:rsidRPr="005A7FEE">
        <w:rPr>
          <w:rFonts w:ascii="Trebuchet MS" w:hAnsi="Trebuchet MS" w:cs="TimesNewRomanPSMT"/>
          <w:sz w:val="24"/>
          <w:szCs w:val="24"/>
          <w:lang w:val="en-US"/>
        </w:rPr>
        <w:t>PT. Bank Pembangunan Daerah Jambi</w:t>
      </w:r>
      <w:r w:rsidRPr="005A7FEE">
        <w:rPr>
          <w:rFonts w:ascii="Trebuchet MS" w:hAnsi="Trebuchet MS"/>
          <w:sz w:val="24"/>
          <w:szCs w:val="24"/>
        </w:rPr>
        <w:t xml:space="preserve">. Modal yang tertanam pada </w:t>
      </w:r>
      <w:r w:rsidRPr="005A7FEE">
        <w:rPr>
          <w:rFonts w:ascii="Trebuchet MS" w:hAnsi="Trebuchet MS" w:cs="TimesNewRomanPSMT"/>
          <w:sz w:val="24"/>
          <w:szCs w:val="24"/>
        </w:rPr>
        <w:t>PT. Bank Pembangunan Daerah Jambi</w:t>
      </w:r>
      <w:r w:rsidRPr="005A7FEE">
        <w:rPr>
          <w:rFonts w:ascii="Trebuchet MS" w:hAnsi="Trebuchet MS"/>
          <w:sz w:val="24"/>
          <w:szCs w:val="24"/>
        </w:rPr>
        <w:t xml:space="preserve"> merupakan Kekayaan Daerah yang dipisahkan.Nilai Penyertaan Modal Daerah pada </w:t>
      </w:r>
      <w:r w:rsidRPr="005A7FEE">
        <w:rPr>
          <w:rFonts w:ascii="Trebuchet MS" w:hAnsi="Trebuchet MS" w:cs="TimesNewRomanPSMT"/>
          <w:sz w:val="24"/>
          <w:szCs w:val="24"/>
        </w:rPr>
        <w:t xml:space="preserve">PT. </w:t>
      </w:r>
      <w:r w:rsidRPr="005A7FEE">
        <w:rPr>
          <w:rFonts w:ascii="Trebuchet MS" w:hAnsi="Trebuchet MS" w:cs="TimesNewRomanPSMT"/>
          <w:sz w:val="24"/>
          <w:szCs w:val="24"/>
          <w:lang w:val="en-US"/>
        </w:rPr>
        <w:t>Bank Pembangunan Daerah Jambi</w:t>
      </w:r>
      <w:r w:rsidRPr="005A7FEE">
        <w:rPr>
          <w:rFonts w:ascii="Trebuchet MS" w:hAnsi="Trebuchet MS"/>
          <w:sz w:val="24"/>
          <w:szCs w:val="24"/>
        </w:rPr>
        <w:t xml:space="preserve"> sesuai dengan yang telah disediakan atau dianggarkan dalam APBD Provinsi Jambi.</w:t>
      </w:r>
    </w:p>
    <w:p w14:paraId="5BFE8501" w14:textId="77777777" w:rsidR="00CF21C8" w:rsidRPr="005A7FEE" w:rsidRDefault="00CF21C8" w:rsidP="008568BF">
      <w:pPr>
        <w:spacing w:before="240" w:after="0" w:line="480" w:lineRule="auto"/>
        <w:ind w:left="1080"/>
        <w:jc w:val="both"/>
        <w:rPr>
          <w:rFonts w:ascii="Trebuchet MS" w:hAnsi="Trebuchet MS"/>
          <w:b/>
          <w:color w:val="002060"/>
          <w:sz w:val="24"/>
          <w:szCs w:val="24"/>
        </w:rPr>
      </w:pPr>
      <w:r w:rsidRPr="005A7FEE">
        <w:rPr>
          <w:rFonts w:ascii="Trebuchet MS" w:hAnsi="Trebuchet MS"/>
          <w:sz w:val="24"/>
          <w:szCs w:val="24"/>
        </w:rPr>
        <w:t xml:space="preserve">Nilai Penyertaan Modal Daerah pada pada </w:t>
      </w:r>
      <w:r w:rsidRPr="005A7FEE">
        <w:rPr>
          <w:rFonts w:ascii="Trebuchet MS" w:eastAsia="Bookman Old Style" w:hAnsi="Trebuchet MS"/>
          <w:sz w:val="24"/>
          <w:szCs w:val="24"/>
        </w:rPr>
        <w:t>PT. Bank Pembangunan daerah Jambi</w:t>
      </w:r>
      <w:r w:rsidRPr="005A7FEE">
        <w:rPr>
          <w:rFonts w:ascii="Trebuchet MS" w:hAnsi="Trebuchet MS"/>
          <w:sz w:val="24"/>
          <w:szCs w:val="24"/>
        </w:rPr>
        <w:t xml:space="preserve"> sesuai dengan yang telah disediakan atau dianggarkan dalam APBD Provinsi Jambi. </w:t>
      </w:r>
      <w:r w:rsidRPr="005A7FEE">
        <w:rPr>
          <w:rFonts w:ascii="Trebuchet MS" w:eastAsia="Times New Roman" w:hAnsi="Trebuchet MS"/>
          <w:sz w:val="24"/>
          <w:szCs w:val="24"/>
        </w:rPr>
        <w:t xml:space="preserve">Pemerintah Provinsi Jambi </w:t>
      </w:r>
      <w:r w:rsidR="006C4684" w:rsidRPr="005A7FEE">
        <w:rPr>
          <w:rFonts w:ascii="Trebuchet MS" w:eastAsia="Times New Roman" w:hAnsi="Trebuchet MS"/>
          <w:sz w:val="24"/>
          <w:szCs w:val="24"/>
          <w:lang w:val="en-US"/>
        </w:rPr>
        <w:t>hingga</w:t>
      </w:r>
      <w:r w:rsidRPr="005A7FEE">
        <w:rPr>
          <w:rFonts w:ascii="Trebuchet MS" w:eastAsia="Times New Roman" w:hAnsi="Trebuchet MS"/>
          <w:sz w:val="24"/>
          <w:szCs w:val="24"/>
        </w:rPr>
        <w:t xml:space="preserve"> kurun waktu </w:t>
      </w:r>
      <w:r w:rsidR="006C4684" w:rsidRPr="005A7FEE">
        <w:rPr>
          <w:rFonts w:ascii="Trebuchet MS" w:hAnsi="Trebuchet MS" w:cs="Arial"/>
          <w:sz w:val="24"/>
          <w:szCs w:val="24"/>
        </w:rPr>
        <w:t>Penyertaan modal Pemerintah Daerah pada Bank Jambi sampai dengan 31 Desember Tahun 2022 sebesar Rp</w:t>
      </w:r>
      <w:r w:rsidR="00C51AE1" w:rsidRPr="005A7FEE">
        <w:rPr>
          <w:rFonts w:ascii="Trebuchet MS" w:hAnsi="Trebuchet MS" w:cs="Arial"/>
          <w:sz w:val="24"/>
          <w:szCs w:val="24"/>
          <w:lang w:val="en-US"/>
        </w:rPr>
        <w:t>.</w:t>
      </w:r>
      <w:r w:rsidR="006C4684" w:rsidRPr="005A7FEE">
        <w:rPr>
          <w:rFonts w:ascii="Trebuchet MS" w:hAnsi="Trebuchet MS" w:cs="Arial"/>
          <w:sz w:val="24"/>
          <w:szCs w:val="24"/>
        </w:rPr>
        <w:t>198.364.000.000</w:t>
      </w:r>
      <w:r w:rsidR="006C4684" w:rsidRPr="005A7FEE">
        <w:rPr>
          <w:rFonts w:ascii="Trebuchet MS" w:hAnsi="Trebuchet MS" w:cs="Arial"/>
          <w:sz w:val="24"/>
          <w:szCs w:val="24"/>
          <w:lang w:val="en-US"/>
        </w:rPr>
        <w:t>,00</w:t>
      </w:r>
      <w:r w:rsidR="006C4684" w:rsidRPr="005A7FEE">
        <w:rPr>
          <w:rFonts w:ascii="Trebuchet MS" w:hAnsi="Trebuchet MS" w:cs="Arial"/>
          <w:sz w:val="24"/>
          <w:szCs w:val="24"/>
        </w:rPr>
        <w:t xml:space="preserve"> (seratus sembilan puluh delapan miliar tiga ratus enam puluh empat juta rupiah</w:t>
      </w:r>
      <w:r w:rsidR="006C4684" w:rsidRPr="005A7FEE">
        <w:rPr>
          <w:rFonts w:ascii="Trebuchet MS" w:hAnsi="Trebuchet MS" w:cs="Arial"/>
          <w:sz w:val="24"/>
          <w:szCs w:val="24"/>
          <w:lang w:val="en-US"/>
        </w:rPr>
        <w:t xml:space="preserve">). </w:t>
      </w:r>
      <w:r w:rsidRPr="005A7FEE">
        <w:rPr>
          <w:rFonts w:ascii="Trebuchet MS" w:hAnsi="Trebuchet MS"/>
          <w:sz w:val="24"/>
          <w:szCs w:val="24"/>
        </w:rPr>
        <w:t xml:space="preserve">Besaran Nilai Penyertaan Modal yang telah direalisasikan pada pada </w:t>
      </w:r>
      <w:r w:rsidR="006C4684" w:rsidRPr="005A7FEE">
        <w:rPr>
          <w:rFonts w:ascii="Trebuchet MS" w:hAnsi="Trebuchet MS"/>
          <w:sz w:val="24"/>
          <w:szCs w:val="24"/>
          <w:lang w:val="en-US"/>
        </w:rPr>
        <w:t xml:space="preserve">                     </w:t>
      </w:r>
      <w:r w:rsidRPr="005A7FEE">
        <w:rPr>
          <w:rFonts w:ascii="Trebuchet MS" w:eastAsia="Bookman Old Style" w:hAnsi="Trebuchet MS"/>
          <w:sz w:val="24"/>
          <w:szCs w:val="24"/>
        </w:rPr>
        <w:t>PT. Bank Pembangunan daerah Jambi</w:t>
      </w:r>
      <w:r w:rsidRPr="005A7FEE">
        <w:rPr>
          <w:rFonts w:ascii="Trebuchet MS" w:hAnsi="Trebuchet MS"/>
          <w:sz w:val="24"/>
          <w:szCs w:val="24"/>
        </w:rPr>
        <w:t xml:space="preserve"> adalah sebagai berikut: </w:t>
      </w:r>
    </w:p>
    <w:p w14:paraId="4E4152B3" w14:textId="77777777" w:rsidR="00CF21C8" w:rsidRPr="005A7FEE" w:rsidRDefault="00CF21C8" w:rsidP="00AB50C3">
      <w:pPr>
        <w:pStyle w:val="TeksIsi"/>
        <w:numPr>
          <w:ilvl w:val="0"/>
          <w:numId w:val="16"/>
        </w:numPr>
        <w:tabs>
          <w:tab w:val="left" w:pos="540"/>
          <w:tab w:val="left" w:pos="900"/>
        </w:tabs>
        <w:spacing w:before="240" w:line="480" w:lineRule="auto"/>
        <w:ind w:left="1282" w:hanging="432"/>
        <w:jc w:val="both"/>
        <w:rPr>
          <w:rFonts w:ascii="Trebuchet MS" w:hAnsi="Trebuchet MS"/>
          <w:sz w:val="24"/>
          <w:szCs w:val="24"/>
        </w:rPr>
      </w:pPr>
      <w:r w:rsidRPr="005A7FEE">
        <w:rPr>
          <w:rFonts w:ascii="Trebuchet MS" w:hAnsi="Trebuchet MS"/>
          <w:sz w:val="24"/>
          <w:szCs w:val="24"/>
        </w:rPr>
        <w:t xml:space="preserve">Nilai Penyertaan Modal Pemerintah Daerah dari Tahun 2012 s/d 2019 sebesar </w:t>
      </w:r>
      <w:r w:rsidRPr="005A7FEE">
        <w:rPr>
          <w:rFonts w:ascii="Trebuchet MS" w:eastAsia="Times New Roman" w:hAnsi="Trebuchet MS"/>
          <w:sz w:val="24"/>
          <w:szCs w:val="24"/>
        </w:rPr>
        <w:t xml:space="preserve">Rp. 173.364.000.000,00 </w:t>
      </w:r>
      <w:r w:rsidRPr="005A7FEE">
        <w:rPr>
          <w:rFonts w:ascii="Trebuchet MS" w:hAnsi="Trebuchet MS"/>
          <w:sz w:val="24"/>
          <w:szCs w:val="24"/>
        </w:rPr>
        <w:t>(seratus tujuh puluh tiga milyar tiga ratus enam puluh empat juta rupiah) dengan perincian sebagai berikut:</w:t>
      </w:r>
    </w:p>
    <w:p w14:paraId="3B0E86FA" w14:textId="77777777" w:rsidR="00CF21C8" w:rsidRPr="005A7FEE" w:rsidRDefault="00CF21C8" w:rsidP="008568BF">
      <w:pPr>
        <w:pStyle w:val="TeksIsi"/>
        <w:tabs>
          <w:tab w:val="left" w:pos="540"/>
          <w:tab w:val="left" w:pos="900"/>
        </w:tabs>
        <w:spacing w:line="480" w:lineRule="auto"/>
        <w:ind w:left="900" w:hanging="540"/>
        <w:rPr>
          <w:rFonts w:ascii="Trebuchet MS" w:hAnsi="Trebuchet MS"/>
          <w:sz w:val="24"/>
          <w:szCs w:val="24"/>
        </w:rPr>
      </w:pPr>
      <w:r w:rsidRPr="005A7FEE">
        <w:rPr>
          <w:rFonts w:ascii="Trebuchet MS" w:hAnsi="Trebuchet MS"/>
          <w:sz w:val="24"/>
          <w:szCs w:val="24"/>
        </w:rPr>
        <w:tab/>
      </w:r>
      <w:r w:rsidRPr="005A7FEE">
        <w:rPr>
          <w:rFonts w:ascii="Trebuchet MS" w:hAnsi="Trebuchet MS"/>
          <w:sz w:val="24"/>
          <w:szCs w:val="24"/>
        </w:rPr>
        <w:tab/>
      </w:r>
      <w:r w:rsidRPr="005A7FEE">
        <w:rPr>
          <w:rFonts w:ascii="Trebuchet MS" w:hAnsi="Trebuchet MS"/>
          <w:sz w:val="24"/>
          <w:szCs w:val="24"/>
        </w:rPr>
        <w:tab/>
        <w:t xml:space="preserve">- Tahun 2012 sebesar            Rp.     </w:t>
      </w:r>
      <w:r w:rsidRPr="005A7FEE">
        <w:rPr>
          <w:rFonts w:ascii="Trebuchet MS" w:eastAsia="Times New Roman" w:hAnsi="Trebuchet MS"/>
          <w:sz w:val="24"/>
          <w:szCs w:val="24"/>
        </w:rPr>
        <w:t>88.364.000.000,00,-</w:t>
      </w:r>
    </w:p>
    <w:p w14:paraId="375CF884" w14:textId="77777777" w:rsidR="00CF21C8" w:rsidRPr="005A7FEE" w:rsidRDefault="00CF21C8" w:rsidP="008568BF">
      <w:pPr>
        <w:pStyle w:val="TeksIsi"/>
        <w:tabs>
          <w:tab w:val="left" w:pos="540"/>
          <w:tab w:val="left" w:pos="900"/>
        </w:tabs>
        <w:spacing w:line="480" w:lineRule="auto"/>
        <w:ind w:left="900" w:hanging="540"/>
        <w:rPr>
          <w:rFonts w:ascii="Trebuchet MS" w:hAnsi="Trebuchet MS"/>
          <w:sz w:val="24"/>
          <w:szCs w:val="24"/>
        </w:rPr>
      </w:pPr>
      <w:r w:rsidRPr="005A7FEE">
        <w:rPr>
          <w:rFonts w:ascii="Trebuchet MS" w:hAnsi="Trebuchet MS"/>
          <w:sz w:val="24"/>
          <w:szCs w:val="24"/>
        </w:rPr>
        <w:tab/>
      </w:r>
      <w:r w:rsidRPr="005A7FEE">
        <w:rPr>
          <w:rFonts w:ascii="Trebuchet MS" w:hAnsi="Trebuchet MS"/>
          <w:sz w:val="24"/>
          <w:szCs w:val="24"/>
        </w:rPr>
        <w:tab/>
      </w:r>
      <w:r w:rsidRPr="005A7FEE">
        <w:rPr>
          <w:rFonts w:ascii="Trebuchet MS" w:hAnsi="Trebuchet MS"/>
          <w:sz w:val="24"/>
          <w:szCs w:val="24"/>
        </w:rPr>
        <w:tab/>
        <w:t xml:space="preserve">- Tahun 2013 sebesar            Rp.     </w:t>
      </w:r>
      <w:r w:rsidRPr="005A7FEE">
        <w:rPr>
          <w:rFonts w:ascii="Trebuchet MS" w:eastAsia="Times New Roman" w:hAnsi="Trebuchet MS"/>
          <w:sz w:val="24"/>
          <w:szCs w:val="24"/>
        </w:rPr>
        <w:t>35.000.000.000,00,-</w:t>
      </w:r>
    </w:p>
    <w:p w14:paraId="04B6B5AD" w14:textId="77777777" w:rsidR="00CF21C8" w:rsidRPr="005A7FEE" w:rsidRDefault="00CF21C8" w:rsidP="008568BF">
      <w:pPr>
        <w:pStyle w:val="TeksIsi"/>
        <w:tabs>
          <w:tab w:val="left" w:pos="540"/>
          <w:tab w:val="left" w:pos="900"/>
        </w:tabs>
        <w:spacing w:line="480" w:lineRule="auto"/>
        <w:ind w:left="900" w:hanging="540"/>
        <w:rPr>
          <w:rFonts w:ascii="Trebuchet MS" w:eastAsia="Times New Roman" w:hAnsi="Trebuchet MS"/>
          <w:sz w:val="24"/>
          <w:szCs w:val="24"/>
        </w:rPr>
      </w:pPr>
      <w:r w:rsidRPr="005A7FEE">
        <w:rPr>
          <w:rFonts w:ascii="Trebuchet MS" w:hAnsi="Trebuchet MS"/>
          <w:sz w:val="24"/>
          <w:szCs w:val="24"/>
        </w:rPr>
        <w:tab/>
      </w:r>
      <w:r w:rsidRPr="005A7FEE">
        <w:rPr>
          <w:rFonts w:ascii="Trebuchet MS" w:hAnsi="Trebuchet MS"/>
          <w:sz w:val="24"/>
          <w:szCs w:val="24"/>
        </w:rPr>
        <w:tab/>
      </w:r>
      <w:r w:rsidRPr="005A7FEE">
        <w:rPr>
          <w:rFonts w:ascii="Trebuchet MS" w:hAnsi="Trebuchet MS"/>
          <w:sz w:val="24"/>
          <w:szCs w:val="24"/>
        </w:rPr>
        <w:tab/>
        <w:t xml:space="preserve">- Tahun 2014 sebesar            Rp.     </w:t>
      </w:r>
      <w:r w:rsidRPr="005A7FEE">
        <w:rPr>
          <w:rFonts w:ascii="Trebuchet MS" w:eastAsia="Times New Roman" w:hAnsi="Trebuchet MS"/>
          <w:sz w:val="24"/>
          <w:szCs w:val="24"/>
        </w:rPr>
        <w:t>50.000.000.000,00,-</w:t>
      </w:r>
    </w:p>
    <w:p w14:paraId="70645987" w14:textId="77777777" w:rsidR="00CF21C8" w:rsidRPr="005A7FEE" w:rsidRDefault="00CF21C8" w:rsidP="00AB50C3">
      <w:pPr>
        <w:pStyle w:val="TeksIsi"/>
        <w:numPr>
          <w:ilvl w:val="0"/>
          <w:numId w:val="16"/>
        </w:numPr>
        <w:tabs>
          <w:tab w:val="left" w:pos="540"/>
          <w:tab w:val="left" w:pos="900"/>
        </w:tabs>
        <w:spacing w:line="480" w:lineRule="auto"/>
        <w:ind w:left="1276" w:hanging="425"/>
        <w:jc w:val="both"/>
        <w:rPr>
          <w:rFonts w:ascii="Trebuchet MS" w:eastAsia="Times New Roman" w:hAnsi="Trebuchet MS"/>
          <w:sz w:val="24"/>
          <w:szCs w:val="24"/>
        </w:rPr>
      </w:pPr>
      <w:r w:rsidRPr="005A7FEE">
        <w:rPr>
          <w:rFonts w:ascii="Trebuchet MS" w:hAnsi="Trebuchet MS"/>
          <w:sz w:val="24"/>
          <w:szCs w:val="24"/>
        </w:rPr>
        <w:t>Penambahan Penyertaan Modal Pada Tahun 2020 berupa aset tanah dan bangunan dengan nilai Rp. 19.309.286.000,- (sembilan belas milyar tiga ratus sembilan juta dua ratus delapan puluh enam ribu r</w:t>
      </w:r>
      <w:r w:rsidR="003E1BDD" w:rsidRPr="005A7FEE">
        <w:rPr>
          <w:rFonts w:ascii="Trebuchet MS" w:hAnsi="Trebuchet MS"/>
          <w:sz w:val="24"/>
          <w:szCs w:val="24"/>
        </w:rPr>
        <w:t>upiah)</w:t>
      </w:r>
      <w:r w:rsidR="003E1BDD" w:rsidRPr="005A7FEE">
        <w:rPr>
          <w:rFonts w:ascii="Trebuchet MS" w:hAnsi="Trebuchet MS"/>
          <w:sz w:val="24"/>
          <w:szCs w:val="24"/>
          <w:lang w:val="en-US"/>
        </w:rPr>
        <w:t>.</w:t>
      </w:r>
    </w:p>
    <w:p w14:paraId="54CB8C46" w14:textId="77777777" w:rsidR="003E1BDD" w:rsidRPr="005A7FEE" w:rsidRDefault="00C51AE1" w:rsidP="00AB50C3">
      <w:pPr>
        <w:pStyle w:val="TeksIsi"/>
        <w:numPr>
          <w:ilvl w:val="0"/>
          <w:numId w:val="16"/>
        </w:numPr>
        <w:tabs>
          <w:tab w:val="left" w:pos="540"/>
          <w:tab w:val="left" w:pos="900"/>
        </w:tabs>
        <w:spacing w:line="480" w:lineRule="auto"/>
        <w:ind w:left="1276" w:hanging="425"/>
        <w:jc w:val="both"/>
        <w:rPr>
          <w:rFonts w:ascii="Trebuchet MS" w:hAnsi="Trebuchet MS"/>
          <w:sz w:val="24"/>
          <w:szCs w:val="24"/>
          <w:highlight w:val="magenta"/>
        </w:rPr>
      </w:pPr>
      <w:r w:rsidRPr="005A7FEE">
        <w:rPr>
          <w:rFonts w:ascii="Trebuchet MS" w:hAnsi="Trebuchet MS"/>
          <w:sz w:val="24"/>
          <w:szCs w:val="24"/>
          <w:highlight w:val="magenta"/>
        </w:rPr>
        <w:t>Penambahan Penyertaan Modal Pada Tahun 202</w:t>
      </w:r>
      <w:r w:rsidR="003E1BDD" w:rsidRPr="005A7FEE">
        <w:rPr>
          <w:rFonts w:ascii="Trebuchet MS" w:hAnsi="Trebuchet MS"/>
          <w:sz w:val="24"/>
          <w:szCs w:val="24"/>
          <w:highlight w:val="magenta"/>
          <w:lang w:val="en-US"/>
        </w:rPr>
        <w:t>1</w:t>
      </w:r>
      <w:r w:rsidRPr="005A7FEE">
        <w:rPr>
          <w:rFonts w:ascii="Trebuchet MS" w:hAnsi="Trebuchet MS"/>
          <w:sz w:val="24"/>
          <w:szCs w:val="24"/>
          <w:highlight w:val="magenta"/>
          <w:lang w:val="en-US"/>
        </w:rPr>
        <w:t xml:space="preserve"> sebesar….</w:t>
      </w:r>
    </w:p>
    <w:p w14:paraId="1FD13991" w14:textId="77777777" w:rsidR="002702FE" w:rsidRPr="005A7FEE" w:rsidRDefault="002702FE" w:rsidP="00AB50C3">
      <w:pPr>
        <w:pStyle w:val="TeksIsi"/>
        <w:numPr>
          <w:ilvl w:val="0"/>
          <w:numId w:val="16"/>
        </w:numPr>
        <w:tabs>
          <w:tab w:val="left" w:pos="540"/>
          <w:tab w:val="left" w:pos="900"/>
        </w:tabs>
        <w:spacing w:line="480" w:lineRule="auto"/>
        <w:ind w:left="1276" w:hanging="425"/>
        <w:jc w:val="both"/>
        <w:rPr>
          <w:rFonts w:ascii="Trebuchet MS" w:hAnsi="Trebuchet MS"/>
          <w:sz w:val="24"/>
          <w:szCs w:val="24"/>
          <w:highlight w:val="magenta"/>
        </w:rPr>
      </w:pPr>
      <w:r w:rsidRPr="005A7FEE">
        <w:rPr>
          <w:rFonts w:ascii="Trebuchet MS" w:hAnsi="Trebuchet MS"/>
          <w:sz w:val="24"/>
          <w:szCs w:val="24"/>
          <w:highlight w:val="magenta"/>
        </w:rPr>
        <w:t>Pada Tahun 2023 Pemerintah Provinsi Jambi akan kembali melakukan penambahan penyertaan modal</w:t>
      </w:r>
      <w:r w:rsidRPr="005A7FEE">
        <w:rPr>
          <w:rFonts w:ascii="Trebuchet MS" w:hAnsi="Trebuchet MS"/>
          <w:sz w:val="24"/>
          <w:szCs w:val="24"/>
        </w:rPr>
        <w:t xml:space="preserve"> </w:t>
      </w:r>
      <w:r w:rsidR="003E1BDD" w:rsidRPr="005A7FEE">
        <w:rPr>
          <w:rFonts w:ascii="Trebuchet MS" w:hAnsi="Trebuchet MS" w:cs="Arial"/>
          <w:sz w:val="24"/>
          <w:szCs w:val="24"/>
        </w:rPr>
        <w:t>kedalam Modal saham dalam bentuk aset pada Bank Jambi berupa tanah dan bangunan (</w:t>
      </w:r>
      <w:r w:rsidR="003E1BDD" w:rsidRPr="005A7FEE">
        <w:rPr>
          <w:rFonts w:ascii="Trebuchet MS" w:hAnsi="Trebuchet MS" w:cs="Arial"/>
          <w:i/>
          <w:sz w:val="24"/>
          <w:szCs w:val="24"/>
        </w:rPr>
        <w:t>inbreng</w:t>
      </w:r>
      <w:r w:rsidR="003E1BDD" w:rsidRPr="005A7FEE">
        <w:rPr>
          <w:rFonts w:ascii="Trebuchet MS" w:hAnsi="Trebuchet MS" w:cs="Arial"/>
          <w:sz w:val="24"/>
          <w:szCs w:val="24"/>
        </w:rPr>
        <w:t>) dengan nilai to</w:t>
      </w:r>
      <w:r w:rsidRPr="005A7FEE">
        <w:rPr>
          <w:rFonts w:ascii="Trebuchet MS" w:hAnsi="Trebuchet MS" w:cs="Arial"/>
          <w:sz w:val="24"/>
          <w:szCs w:val="24"/>
        </w:rPr>
        <w:t>tal aset adalah Rp……………(………..).</w:t>
      </w:r>
    </w:p>
    <w:p w14:paraId="389A24E0" w14:textId="77777777" w:rsidR="003E1BDD" w:rsidRPr="005A7FEE" w:rsidRDefault="003E1BDD" w:rsidP="008568BF">
      <w:pPr>
        <w:pStyle w:val="TeksIsi"/>
        <w:tabs>
          <w:tab w:val="left" w:pos="540"/>
          <w:tab w:val="left" w:pos="900"/>
        </w:tabs>
        <w:spacing w:line="480" w:lineRule="auto"/>
        <w:ind w:left="851"/>
        <w:jc w:val="both"/>
        <w:rPr>
          <w:rFonts w:ascii="Trebuchet MS" w:hAnsi="Trebuchet MS"/>
          <w:sz w:val="24"/>
          <w:szCs w:val="24"/>
          <w:highlight w:val="cyan"/>
        </w:rPr>
      </w:pPr>
      <w:r w:rsidRPr="005A7FEE">
        <w:rPr>
          <w:rFonts w:ascii="Trebuchet MS" w:hAnsi="Trebuchet MS" w:cs="Arial"/>
          <w:sz w:val="24"/>
          <w:szCs w:val="24"/>
          <w:highlight w:val="cyan"/>
        </w:rPr>
        <w:t>Tanah dan bangunan sebagaimana dimaksud pada ayat (1) terdiri dari:</w:t>
      </w:r>
    </w:p>
    <w:p w14:paraId="0C857DDE" w14:textId="77777777" w:rsidR="003E1BDD" w:rsidRPr="005A7FEE" w:rsidRDefault="003E1BDD" w:rsidP="00AB50C3">
      <w:pPr>
        <w:pStyle w:val="TeksIsi"/>
        <w:widowControl w:val="0"/>
        <w:numPr>
          <w:ilvl w:val="0"/>
          <w:numId w:val="19"/>
        </w:numPr>
        <w:autoSpaceDE w:val="0"/>
        <w:autoSpaceDN w:val="0"/>
        <w:spacing w:line="480" w:lineRule="auto"/>
        <w:ind w:left="1350" w:hanging="450"/>
        <w:jc w:val="both"/>
        <w:rPr>
          <w:rFonts w:ascii="Trebuchet MS" w:hAnsi="Trebuchet MS" w:cs="Arial"/>
          <w:sz w:val="24"/>
          <w:szCs w:val="24"/>
          <w:highlight w:val="cyan"/>
          <w:lang w:val="en-US"/>
        </w:rPr>
      </w:pPr>
      <w:r w:rsidRPr="005A7FEE">
        <w:rPr>
          <w:rFonts w:ascii="Trebuchet MS" w:hAnsi="Trebuchet MS" w:cs="Arial"/>
          <w:sz w:val="24"/>
          <w:szCs w:val="24"/>
          <w:highlight w:val="cyan"/>
          <w:lang w:val="en-US"/>
        </w:rPr>
        <w:t>Tanah dan Bangunan di Jln. Jenderal A. Yani No.18 Kel. Telanaipura Kec. Telanaipura Kota Jambi, dengan luas  2.679 m</w:t>
      </w:r>
      <w:r w:rsidRPr="005A7FEE">
        <w:rPr>
          <w:rFonts w:ascii="Trebuchet MS" w:hAnsi="Trebuchet MS" w:cs="Arial"/>
          <w:sz w:val="24"/>
          <w:szCs w:val="24"/>
          <w:highlight w:val="cyan"/>
          <w:vertAlign w:val="superscript"/>
          <w:lang w:val="en-US"/>
        </w:rPr>
        <w:t>2</w:t>
      </w:r>
      <w:r w:rsidRPr="005A7FEE">
        <w:rPr>
          <w:rFonts w:ascii="Trebuchet MS" w:hAnsi="Trebuchet MS" w:cs="Arial"/>
          <w:sz w:val="24"/>
          <w:szCs w:val="24"/>
          <w:highlight w:val="cyan"/>
          <w:lang w:val="en-US"/>
        </w:rPr>
        <w:t xml:space="preserve">  (dua ribu enam ratus tujuh puluh sembilan meter persegi) HP nomor 50 Tahun 2019 dengan nilai Rp…… (……);</w:t>
      </w:r>
    </w:p>
    <w:p w14:paraId="783A74FA" w14:textId="77777777" w:rsidR="003E1BDD" w:rsidRPr="005A7FEE" w:rsidRDefault="003E1BDD" w:rsidP="00AB50C3">
      <w:pPr>
        <w:pStyle w:val="TeksIsi"/>
        <w:widowControl w:val="0"/>
        <w:numPr>
          <w:ilvl w:val="0"/>
          <w:numId w:val="19"/>
        </w:numPr>
        <w:autoSpaceDE w:val="0"/>
        <w:autoSpaceDN w:val="0"/>
        <w:spacing w:line="480" w:lineRule="auto"/>
        <w:ind w:left="1350" w:hanging="450"/>
        <w:jc w:val="both"/>
        <w:rPr>
          <w:rFonts w:ascii="Trebuchet MS" w:hAnsi="Trebuchet MS" w:cs="Arial"/>
          <w:sz w:val="24"/>
          <w:szCs w:val="24"/>
          <w:highlight w:val="cyan"/>
          <w:lang w:val="en-US"/>
        </w:rPr>
      </w:pPr>
      <w:r w:rsidRPr="005A7FEE">
        <w:rPr>
          <w:rFonts w:ascii="Trebuchet MS" w:hAnsi="Trebuchet MS" w:cs="Arial"/>
          <w:sz w:val="24"/>
          <w:szCs w:val="24"/>
          <w:highlight w:val="cyan"/>
          <w:lang w:val="en-US"/>
        </w:rPr>
        <w:t>Tanah dan Bangunan di Jln. Kol Abunjani kel. Selamat Kec. Telanaipura Kota Jambi, dengan luas 1.105 m</w:t>
      </w:r>
      <w:r w:rsidRPr="005A7FEE">
        <w:rPr>
          <w:rFonts w:ascii="Trebuchet MS" w:hAnsi="Trebuchet MS" w:cs="Arial"/>
          <w:sz w:val="24"/>
          <w:szCs w:val="24"/>
          <w:highlight w:val="cyan"/>
          <w:vertAlign w:val="superscript"/>
          <w:lang w:val="en-US"/>
        </w:rPr>
        <w:t>2</w:t>
      </w:r>
      <w:r w:rsidRPr="005A7FEE">
        <w:rPr>
          <w:rFonts w:ascii="Trebuchet MS" w:hAnsi="Trebuchet MS" w:cs="Arial"/>
          <w:sz w:val="24"/>
          <w:szCs w:val="24"/>
          <w:highlight w:val="cyan"/>
          <w:lang w:val="en-US"/>
        </w:rPr>
        <w:t xml:space="preserve">  (seribu seratus lima meter persegi) HP nomor 3 Tahun 1997 dengan nilai Rp…… (……);</w:t>
      </w:r>
    </w:p>
    <w:p w14:paraId="75A69806" w14:textId="77777777" w:rsidR="003E1BDD" w:rsidRPr="005A7FEE" w:rsidRDefault="003E1BDD" w:rsidP="00AB50C3">
      <w:pPr>
        <w:pStyle w:val="TeksIsi"/>
        <w:widowControl w:val="0"/>
        <w:numPr>
          <w:ilvl w:val="0"/>
          <w:numId w:val="19"/>
        </w:numPr>
        <w:autoSpaceDE w:val="0"/>
        <w:autoSpaceDN w:val="0"/>
        <w:spacing w:line="480" w:lineRule="auto"/>
        <w:ind w:left="1350" w:hanging="450"/>
        <w:jc w:val="both"/>
        <w:rPr>
          <w:rFonts w:ascii="Trebuchet MS" w:hAnsi="Trebuchet MS" w:cs="Arial"/>
          <w:sz w:val="24"/>
          <w:szCs w:val="24"/>
          <w:highlight w:val="cyan"/>
          <w:lang w:val="en-US"/>
        </w:rPr>
      </w:pPr>
      <w:r w:rsidRPr="005A7FEE">
        <w:rPr>
          <w:rFonts w:ascii="Trebuchet MS" w:hAnsi="Trebuchet MS" w:cs="Arial"/>
          <w:sz w:val="24"/>
          <w:szCs w:val="24"/>
          <w:highlight w:val="cyan"/>
          <w:lang w:val="en-US"/>
        </w:rPr>
        <w:t>Tanah dan Bangunan di Jln. Mayjen Sutoyo Kel. Buluran Kec. Telanaipura Kota Jambi dengan luas 20.443 m</w:t>
      </w:r>
      <w:r w:rsidRPr="005A7FEE">
        <w:rPr>
          <w:rFonts w:ascii="Trebuchet MS" w:hAnsi="Trebuchet MS" w:cs="Arial"/>
          <w:sz w:val="24"/>
          <w:szCs w:val="24"/>
          <w:highlight w:val="cyan"/>
          <w:vertAlign w:val="superscript"/>
          <w:lang w:val="en-US"/>
        </w:rPr>
        <w:t>2</w:t>
      </w:r>
      <w:r w:rsidRPr="005A7FEE">
        <w:rPr>
          <w:rFonts w:ascii="Trebuchet MS" w:hAnsi="Trebuchet MS" w:cs="Arial"/>
          <w:sz w:val="24"/>
          <w:szCs w:val="24"/>
          <w:highlight w:val="cyan"/>
          <w:lang w:val="en-US"/>
        </w:rPr>
        <w:t xml:space="preserve">  (dua puluh ribu empat ratus empat puluh tiga meter persegi) HP nomor 40 Tahun 1972 dengan nilai Rp…… (……);</w:t>
      </w:r>
    </w:p>
    <w:p w14:paraId="13230C1A" w14:textId="77777777" w:rsidR="003E1BDD" w:rsidRPr="005A7FEE" w:rsidRDefault="003E1BDD" w:rsidP="00AB50C3">
      <w:pPr>
        <w:pStyle w:val="TeksIsi"/>
        <w:widowControl w:val="0"/>
        <w:numPr>
          <w:ilvl w:val="0"/>
          <w:numId w:val="19"/>
        </w:numPr>
        <w:autoSpaceDE w:val="0"/>
        <w:autoSpaceDN w:val="0"/>
        <w:spacing w:line="480" w:lineRule="auto"/>
        <w:ind w:left="1350" w:hanging="450"/>
        <w:jc w:val="both"/>
        <w:rPr>
          <w:rFonts w:ascii="Trebuchet MS" w:hAnsi="Trebuchet MS" w:cs="Arial"/>
          <w:sz w:val="24"/>
          <w:szCs w:val="24"/>
          <w:highlight w:val="cyan"/>
          <w:lang w:val="en-US"/>
        </w:rPr>
      </w:pPr>
      <w:r w:rsidRPr="005A7FEE">
        <w:rPr>
          <w:rFonts w:ascii="Trebuchet MS" w:hAnsi="Trebuchet MS" w:cs="Arial"/>
          <w:sz w:val="24"/>
          <w:szCs w:val="24"/>
          <w:highlight w:val="cyan"/>
          <w:lang w:val="en-US"/>
        </w:rPr>
        <w:t>Tanah dan Bangunan di Jln. Mayjen Sutoyo Kel. Buluran Kec. Telanaipura Kota Jambi dengan Luas 3.902 m</w:t>
      </w:r>
      <w:r w:rsidRPr="005A7FEE">
        <w:rPr>
          <w:rFonts w:ascii="Trebuchet MS" w:hAnsi="Trebuchet MS" w:cs="Arial"/>
          <w:sz w:val="24"/>
          <w:szCs w:val="24"/>
          <w:highlight w:val="cyan"/>
          <w:vertAlign w:val="superscript"/>
          <w:lang w:val="en-US"/>
        </w:rPr>
        <w:t>2</w:t>
      </w:r>
      <w:r w:rsidRPr="005A7FEE">
        <w:rPr>
          <w:rFonts w:ascii="Trebuchet MS" w:hAnsi="Trebuchet MS" w:cs="Arial"/>
          <w:sz w:val="24"/>
          <w:szCs w:val="24"/>
          <w:highlight w:val="cyan"/>
          <w:lang w:val="en-US"/>
        </w:rPr>
        <w:t xml:space="preserve">  (tiga ribu sembilan ratus dua meter persegi) HP nomor 40 Tahun 1972 dengan nilai Rp…… (……); dan</w:t>
      </w:r>
    </w:p>
    <w:p w14:paraId="429406E7" w14:textId="77777777" w:rsidR="003E1BDD" w:rsidRPr="005A7FEE" w:rsidRDefault="003E1BDD" w:rsidP="00AB50C3">
      <w:pPr>
        <w:pStyle w:val="TeksIsi"/>
        <w:widowControl w:val="0"/>
        <w:numPr>
          <w:ilvl w:val="0"/>
          <w:numId w:val="19"/>
        </w:numPr>
        <w:autoSpaceDE w:val="0"/>
        <w:autoSpaceDN w:val="0"/>
        <w:spacing w:line="480" w:lineRule="auto"/>
        <w:ind w:left="1350" w:hanging="450"/>
        <w:jc w:val="both"/>
        <w:rPr>
          <w:rFonts w:ascii="Trebuchet MS" w:hAnsi="Trebuchet MS" w:cs="Arial"/>
          <w:sz w:val="24"/>
          <w:szCs w:val="24"/>
          <w:highlight w:val="cyan"/>
          <w:lang w:val="en-US"/>
        </w:rPr>
      </w:pPr>
      <w:r w:rsidRPr="005A7FEE">
        <w:rPr>
          <w:rFonts w:ascii="Trebuchet MS" w:hAnsi="Trebuchet MS" w:cs="Arial"/>
          <w:sz w:val="24"/>
          <w:szCs w:val="24"/>
          <w:highlight w:val="cyan"/>
          <w:lang w:val="en-US"/>
        </w:rPr>
        <w:t>Tanah dan Bangunan di Jln. Baharuddin No. 2 Pasar Muaro Bungo Kabupaten Bungo  dengan luas 344 m</w:t>
      </w:r>
      <w:r w:rsidRPr="005A7FEE">
        <w:rPr>
          <w:rFonts w:ascii="Trebuchet MS" w:hAnsi="Trebuchet MS" w:cs="Arial"/>
          <w:sz w:val="24"/>
          <w:szCs w:val="24"/>
          <w:highlight w:val="cyan"/>
          <w:vertAlign w:val="superscript"/>
          <w:lang w:val="en-US"/>
        </w:rPr>
        <w:t>2</w:t>
      </w:r>
      <w:r w:rsidRPr="005A7FEE">
        <w:rPr>
          <w:rFonts w:ascii="Trebuchet MS" w:hAnsi="Trebuchet MS" w:cs="Arial"/>
          <w:sz w:val="24"/>
          <w:szCs w:val="24"/>
          <w:highlight w:val="cyan"/>
          <w:lang w:val="en-US"/>
        </w:rPr>
        <w:t xml:space="preserve">  (tiga ratus empat puluh empat meter persegi) HP nomor 30 Tahun 2021 dengan nilai Rp…… (……).</w:t>
      </w:r>
    </w:p>
    <w:p w14:paraId="43D9B45E" w14:textId="77777777" w:rsidR="00CF21C8" w:rsidRPr="005A7FEE" w:rsidRDefault="00CF21C8" w:rsidP="00AB50C3">
      <w:pPr>
        <w:numPr>
          <w:ilvl w:val="0"/>
          <w:numId w:val="14"/>
        </w:numPr>
        <w:spacing w:before="360" w:after="0" w:line="480" w:lineRule="auto"/>
        <w:ind w:left="1080"/>
        <w:jc w:val="both"/>
        <w:rPr>
          <w:rFonts w:ascii="Trebuchet MS" w:hAnsi="Trebuchet MS"/>
          <w:b/>
          <w:sz w:val="24"/>
          <w:szCs w:val="24"/>
          <w:lang w:val="en-US"/>
        </w:rPr>
      </w:pPr>
      <w:r w:rsidRPr="005A7FEE">
        <w:rPr>
          <w:rFonts w:ascii="Trebuchet MS" w:hAnsi="Trebuchet MS"/>
          <w:b/>
          <w:i/>
          <w:sz w:val="24"/>
          <w:szCs w:val="24"/>
          <w:lang w:val="fi-FI"/>
        </w:rPr>
        <w:t xml:space="preserve">Penatausahaan dan pertanggungjawaban </w:t>
      </w:r>
      <w:r w:rsidRPr="005A7FEE">
        <w:rPr>
          <w:rFonts w:ascii="Trebuchet MS" w:hAnsi="Trebuchet MS"/>
          <w:b/>
          <w:i/>
          <w:spacing w:val="-4"/>
          <w:sz w:val="24"/>
          <w:szCs w:val="24"/>
          <w:lang w:val="fi-FI"/>
        </w:rPr>
        <w:t>Penyertaan modal</w:t>
      </w:r>
    </w:p>
    <w:p w14:paraId="11E95BEF" w14:textId="77777777" w:rsidR="00CF21C8" w:rsidRPr="005A7FEE" w:rsidRDefault="00CF21C8" w:rsidP="008568BF">
      <w:pPr>
        <w:spacing w:before="120" w:after="0" w:line="480" w:lineRule="auto"/>
        <w:ind w:left="1080"/>
        <w:jc w:val="both"/>
        <w:rPr>
          <w:rFonts w:ascii="Trebuchet MS" w:hAnsi="Trebuchet MS"/>
          <w:b/>
          <w:color w:val="002060"/>
          <w:sz w:val="24"/>
          <w:szCs w:val="24"/>
          <w:lang w:val="en-US"/>
        </w:rPr>
      </w:pPr>
      <w:r w:rsidRPr="005A7FEE">
        <w:rPr>
          <w:rFonts w:ascii="Trebuchet MS" w:hAnsi="Trebuchet MS"/>
          <w:sz w:val="24"/>
          <w:szCs w:val="24"/>
          <w:lang w:val="fi-FI"/>
        </w:rPr>
        <w:t>Untuk mewujudkan transparansi dan akuntabilitas dalam pelaksanaan Penyertaan</w:t>
      </w:r>
      <w:r w:rsidRPr="005A7FEE">
        <w:rPr>
          <w:rFonts w:ascii="Trebuchet MS" w:hAnsi="Trebuchet MS"/>
          <w:color w:val="000000"/>
          <w:spacing w:val="-4"/>
          <w:sz w:val="24"/>
          <w:szCs w:val="24"/>
          <w:lang w:val="fi-FI"/>
        </w:rPr>
        <w:t xml:space="preserve"> modal</w:t>
      </w:r>
      <w:r w:rsidRPr="005A7FEE">
        <w:rPr>
          <w:rFonts w:ascii="Trebuchet MS" w:hAnsi="Trebuchet MS"/>
          <w:sz w:val="24"/>
          <w:szCs w:val="24"/>
          <w:lang w:val="fi-FI"/>
        </w:rPr>
        <w:t xml:space="preserve"> pemerintah daerah, lembaga-lembaga yang terkait harus menyelenggarakan akuntansi atas pelaksanaan </w:t>
      </w:r>
      <w:r w:rsidRPr="005A7FEE">
        <w:rPr>
          <w:rFonts w:ascii="Trebuchet MS" w:hAnsi="Trebuchet MS"/>
          <w:color w:val="000000"/>
          <w:spacing w:val="-4"/>
          <w:sz w:val="24"/>
          <w:szCs w:val="24"/>
          <w:lang w:val="fi-FI"/>
        </w:rPr>
        <w:t>Penyertaan modal</w:t>
      </w:r>
      <w:r w:rsidRPr="005A7FEE">
        <w:rPr>
          <w:rFonts w:ascii="Trebuchet MS" w:hAnsi="Trebuchet MS"/>
          <w:sz w:val="24"/>
          <w:szCs w:val="24"/>
          <w:lang w:val="fi-FI"/>
        </w:rPr>
        <w:t xml:space="preserve"> pemerintah daerah. Akuntansi atas pelaksanaan </w:t>
      </w:r>
      <w:r w:rsidRPr="005A7FEE">
        <w:rPr>
          <w:rFonts w:ascii="Trebuchet MS" w:hAnsi="Trebuchet MS"/>
          <w:color w:val="000000"/>
          <w:spacing w:val="-4"/>
          <w:sz w:val="24"/>
          <w:szCs w:val="24"/>
          <w:lang w:val="fi-FI"/>
        </w:rPr>
        <w:t>Penyertaan modal</w:t>
      </w:r>
      <w:r w:rsidRPr="005A7FEE">
        <w:rPr>
          <w:rFonts w:ascii="Trebuchet MS" w:hAnsi="Trebuchet MS"/>
          <w:sz w:val="24"/>
          <w:szCs w:val="24"/>
          <w:lang w:val="fi-FI"/>
        </w:rPr>
        <w:t xml:space="preserve"> pemerintah daerah mengacu kepada Standar Akuntansi Keuangan. Dalam rangka pertanggung-jawaban pelaksanaan kegiatan </w:t>
      </w:r>
      <w:r w:rsidRPr="005A7FEE">
        <w:rPr>
          <w:rFonts w:ascii="Trebuchet MS" w:hAnsi="Trebuchet MS"/>
          <w:color w:val="000000"/>
          <w:spacing w:val="-4"/>
          <w:sz w:val="24"/>
          <w:szCs w:val="24"/>
          <w:lang w:val="fi-FI"/>
        </w:rPr>
        <w:t>Penyertaan modal</w:t>
      </w:r>
      <w:r w:rsidRPr="005A7FEE">
        <w:rPr>
          <w:rFonts w:ascii="Trebuchet MS" w:hAnsi="Trebuchet MS"/>
          <w:sz w:val="24"/>
          <w:szCs w:val="24"/>
          <w:lang w:val="fi-FI"/>
        </w:rPr>
        <w:t xml:space="preserve"> pemerintah daerah, pada setiap tahun buku berakhir, dibuat laporan yang memuat: </w:t>
      </w:r>
    </w:p>
    <w:p w14:paraId="407894E0" w14:textId="77777777" w:rsidR="00CF21C8" w:rsidRPr="005A7FEE" w:rsidRDefault="00CF21C8" w:rsidP="00AB50C3">
      <w:pPr>
        <w:numPr>
          <w:ilvl w:val="0"/>
          <w:numId w:val="15"/>
        </w:numPr>
        <w:spacing w:before="240" w:after="0" w:line="480" w:lineRule="auto"/>
        <w:contextualSpacing/>
        <w:jc w:val="both"/>
        <w:rPr>
          <w:rFonts w:ascii="Trebuchet MS" w:hAnsi="Trebuchet MS"/>
          <w:b/>
          <w:color w:val="002060"/>
          <w:sz w:val="24"/>
          <w:szCs w:val="24"/>
          <w:lang w:val="en-US"/>
        </w:rPr>
      </w:pPr>
      <w:r w:rsidRPr="005A7FEE">
        <w:rPr>
          <w:rFonts w:ascii="Trebuchet MS" w:hAnsi="Trebuchet MS"/>
          <w:sz w:val="24"/>
          <w:szCs w:val="24"/>
          <w:lang w:val="fi-FI"/>
        </w:rPr>
        <w:t xml:space="preserve">Perhitungan tahunan yang terdiri dari neraca akhir tahun  dan perhitungan laba rugi dari tahun buku yang bersangkutan serta penjelasan atas dokumen tersebut; </w:t>
      </w:r>
    </w:p>
    <w:p w14:paraId="6CF41FED" w14:textId="77777777" w:rsidR="00CF21C8" w:rsidRPr="005A7FEE" w:rsidRDefault="00CF21C8" w:rsidP="00AB50C3">
      <w:pPr>
        <w:numPr>
          <w:ilvl w:val="0"/>
          <w:numId w:val="15"/>
        </w:numPr>
        <w:spacing w:before="240" w:after="0" w:line="480" w:lineRule="auto"/>
        <w:contextualSpacing/>
        <w:jc w:val="both"/>
        <w:rPr>
          <w:rFonts w:ascii="Trebuchet MS" w:hAnsi="Trebuchet MS"/>
          <w:b/>
          <w:color w:val="002060"/>
          <w:sz w:val="24"/>
          <w:szCs w:val="24"/>
          <w:lang w:val="en-US"/>
        </w:rPr>
      </w:pPr>
      <w:r w:rsidRPr="005A7FEE">
        <w:rPr>
          <w:rFonts w:ascii="Trebuchet MS" w:hAnsi="Trebuchet MS"/>
          <w:sz w:val="24"/>
          <w:szCs w:val="24"/>
          <w:lang w:val="fi-FI"/>
        </w:rPr>
        <w:t xml:space="preserve">Neraca gabungan dari </w:t>
      </w:r>
      <w:r w:rsidRPr="005A7FEE">
        <w:rPr>
          <w:rFonts w:ascii="Trebuchet MS" w:hAnsi="Trebuchet MS" w:cs="TimesNewRomanPSMT"/>
          <w:sz w:val="24"/>
          <w:szCs w:val="24"/>
          <w:lang w:val="en-US"/>
        </w:rPr>
        <w:t>PT. Bank Pembangunan Daerah Jambi</w:t>
      </w:r>
      <w:r w:rsidRPr="005A7FEE">
        <w:rPr>
          <w:rFonts w:ascii="Trebuchet MS" w:hAnsi="Trebuchet MS"/>
          <w:sz w:val="24"/>
          <w:szCs w:val="24"/>
          <w:lang w:val="fi-FI"/>
        </w:rPr>
        <w:t xml:space="preserve">; </w:t>
      </w:r>
    </w:p>
    <w:p w14:paraId="6C79BD08" w14:textId="77777777" w:rsidR="00CF21C8" w:rsidRPr="005A7FEE" w:rsidRDefault="00CF21C8" w:rsidP="00AB50C3">
      <w:pPr>
        <w:numPr>
          <w:ilvl w:val="0"/>
          <w:numId w:val="15"/>
        </w:numPr>
        <w:spacing w:before="240" w:after="0" w:line="480" w:lineRule="auto"/>
        <w:contextualSpacing/>
        <w:jc w:val="both"/>
        <w:rPr>
          <w:rFonts w:ascii="Trebuchet MS" w:hAnsi="Trebuchet MS"/>
          <w:b/>
          <w:color w:val="002060"/>
          <w:sz w:val="24"/>
          <w:szCs w:val="24"/>
          <w:lang w:val="en-US"/>
        </w:rPr>
      </w:pPr>
      <w:r w:rsidRPr="005A7FEE">
        <w:rPr>
          <w:rFonts w:ascii="Trebuchet MS" w:hAnsi="Trebuchet MS"/>
          <w:sz w:val="24"/>
          <w:szCs w:val="24"/>
          <w:lang w:val="fi-FI"/>
        </w:rPr>
        <w:t xml:space="preserve">Laporan mengenai keadaan dan jalannya  </w:t>
      </w:r>
      <w:r w:rsidRPr="005A7FEE">
        <w:rPr>
          <w:rFonts w:ascii="Trebuchet MS" w:hAnsi="Trebuchet MS" w:cs="TimesNewRomanPSMT"/>
          <w:sz w:val="24"/>
          <w:szCs w:val="24"/>
          <w:lang w:val="en-US"/>
        </w:rPr>
        <w:t>PT. Bank Pembangunan Daerah Jambi</w:t>
      </w:r>
      <w:r w:rsidRPr="005A7FEE">
        <w:rPr>
          <w:rFonts w:ascii="Trebuchet MS" w:hAnsi="Trebuchet MS"/>
          <w:sz w:val="24"/>
          <w:szCs w:val="24"/>
          <w:lang w:val="fi-FI"/>
        </w:rPr>
        <w:t xml:space="preserve"> serta hasil yang telah dicapai; </w:t>
      </w:r>
    </w:p>
    <w:p w14:paraId="1555D884" w14:textId="77777777" w:rsidR="00CF21C8" w:rsidRPr="005A7FEE" w:rsidRDefault="00CF21C8" w:rsidP="00AB50C3">
      <w:pPr>
        <w:numPr>
          <w:ilvl w:val="0"/>
          <w:numId w:val="15"/>
        </w:numPr>
        <w:spacing w:before="240" w:after="0" w:line="480" w:lineRule="auto"/>
        <w:contextualSpacing/>
        <w:jc w:val="both"/>
        <w:rPr>
          <w:rFonts w:ascii="Trebuchet MS" w:hAnsi="Trebuchet MS"/>
          <w:b/>
          <w:color w:val="002060"/>
          <w:sz w:val="24"/>
          <w:szCs w:val="24"/>
          <w:lang w:val="en-US"/>
        </w:rPr>
      </w:pPr>
      <w:r w:rsidRPr="005A7FEE">
        <w:rPr>
          <w:rFonts w:ascii="Trebuchet MS" w:hAnsi="Trebuchet MS"/>
          <w:sz w:val="24"/>
          <w:szCs w:val="24"/>
          <w:lang w:val="fi-FI"/>
        </w:rPr>
        <w:t xml:space="preserve">Perincian masalah yang timbul selama tahun buku yang mempengaruhi kegiatan </w:t>
      </w:r>
      <w:r w:rsidRPr="005A7FEE">
        <w:rPr>
          <w:rFonts w:ascii="Trebuchet MS" w:hAnsi="Trebuchet MS" w:cs="TimesNewRomanPSMT"/>
          <w:sz w:val="24"/>
          <w:szCs w:val="24"/>
          <w:lang w:val="en-US"/>
        </w:rPr>
        <w:t>PT. Bank Pembangunan Daerah Jambi</w:t>
      </w:r>
      <w:r w:rsidRPr="005A7FEE">
        <w:rPr>
          <w:rFonts w:ascii="Trebuchet MS" w:hAnsi="Trebuchet MS"/>
          <w:sz w:val="24"/>
          <w:szCs w:val="24"/>
          <w:lang w:val="fi-FI"/>
        </w:rPr>
        <w:t xml:space="preserve">; </w:t>
      </w:r>
    </w:p>
    <w:p w14:paraId="195FF621" w14:textId="77777777" w:rsidR="00CF21C8" w:rsidRPr="005A7FEE" w:rsidRDefault="00CF21C8" w:rsidP="00AB50C3">
      <w:pPr>
        <w:numPr>
          <w:ilvl w:val="0"/>
          <w:numId w:val="15"/>
        </w:numPr>
        <w:spacing w:before="240" w:after="0" w:line="480" w:lineRule="auto"/>
        <w:contextualSpacing/>
        <w:jc w:val="both"/>
        <w:rPr>
          <w:rFonts w:ascii="Trebuchet MS" w:hAnsi="Trebuchet MS"/>
          <w:b/>
          <w:color w:val="002060"/>
          <w:sz w:val="24"/>
          <w:szCs w:val="24"/>
          <w:lang w:val="en-US"/>
        </w:rPr>
      </w:pPr>
      <w:r w:rsidRPr="005A7FEE">
        <w:rPr>
          <w:rFonts w:ascii="Trebuchet MS" w:hAnsi="Trebuchet MS"/>
          <w:sz w:val="24"/>
          <w:szCs w:val="24"/>
          <w:lang w:val="fi-FI"/>
        </w:rPr>
        <w:t xml:space="preserve">Nama  </w:t>
      </w:r>
      <w:r w:rsidRPr="005A7FEE">
        <w:rPr>
          <w:rFonts w:ascii="Trebuchet MS" w:hAnsi="Trebuchet MS"/>
          <w:sz w:val="24"/>
          <w:szCs w:val="24"/>
        </w:rPr>
        <w:t>Dewan Pengawas dan</w:t>
      </w:r>
      <w:r w:rsidRPr="005A7FEE">
        <w:rPr>
          <w:rFonts w:ascii="Trebuchet MS" w:hAnsi="Trebuchet MS"/>
          <w:sz w:val="24"/>
          <w:szCs w:val="24"/>
          <w:lang w:val="fi-FI"/>
        </w:rPr>
        <w:t xml:space="preserve"> Direksi  dan; </w:t>
      </w:r>
    </w:p>
    <w:p w14:paraId="11720FFB" w14:textId="77777777" w:rsidR="00CF21C8" w:rsidRPr="005A7FEE" w:rsidRDefault="00CF21C8" w:rsidP="00AB50C3">
      <w:pPr>
        <w:numPr>
          <w:ilvl w:val="0"/>
          <w:numId w:val="15"/>
        </w:numPr>
        <w:spacing w:before="240" w:after="0" w:line="480" w:lineRule="auto"/>
        <w:contextualSpacing/>
        <w:jc w:val="both"/>
        <w:rPr>
          <w:rFonts w:ascii="Trebuchet MS" w:hAnsi="Trebuchet MS"/>
          <w:b/>
          <w:color w:val="002060"/>
          <w:sz w:val="24"/>
          <w:szCs w:val="24"/>
          <w:lang w:val="en-US"/>
        </w:rPr>
      </w:pPr>
      <w:r w:rsidRPr="005A7FEE">
        <w:rPr>
          <w:rFonts w:ascii="Trebuchet MS" w:hAnsi="Trebuchet MS"/>
          <w:sz w:val="24"/>
          <w:szCs w:val="24"/>
          <w:lang w:val="fi-FI"/>
        </w:rPr>
        <w:t xml:space="preserve">Gaji dan tunjangan lain bagi anggota </w:t>
      </w:r>
      <w:r w:rsidRPr="005A7FEE">
        <w:rPr>
          <w:rFonts w:ascii="Trebuchet MS" w:hAnsi="Trebuchet MS"/>
          <w:sz w:val="24"/>
          <w:szCs w:val="24"/>
        </w:rPr>
        <w:t>Dewan Pengawas dan</w:t>
      </w:r>
      <w:r w:rsidRPr="005A7FEE">
        <w:rPr>
          <w:rFonts w:ascii="Trebuchet MS" w:hAnsi="Trebuchet MS"/>
          <w:sz w:val="24"/>
          <w:szCs w:val="24"/>
          <w:lang w:val="fi-FI"/>
        </w:rPr>
        <w:t xml:space="preserve"> Direksi. </w:t>
      </w:r>
    </w:p>
    <w:p w14:paraId="5FDBC84E" w14:textId="77777777" w:rsidR="00CF21C8" w:rsidRPr="005A7FEE" w:rsidRDefault="00CF21C8" w:rsidP="008568BF">
      <w:pPr>
        <w:spacing w:before="240" w:after="0" w:line="480" w:lineRule="auto"/>
        <w:ind w:left="1800"/>
        <w:contextualSpacing/>
        <w:jc w:val="both"/>
        <w:rPr>
          <w:rFonts w:ascii="Trebuchet MS" w:hAnsi="Trebuchet MS"/>
          <w:b/>
          <w:color w:val="002060"/>
          <w:sz w:val="24"/>
          <w:szCs w:val="24"/>
        </w:rPr>
      </w:pPr>
    </w:p>
    <w:p w14:paraId="0DA0340D" w14:textId="77777777" w:rsidR="00CF21C8" w:rsidRPr="005A7FEE" w:rsidRDefault="002702FE" w:rsidP="00AB50C3">
      <w:pPr>
        <w:numPr>
          <w:ilvl w:val="0"/>
          <w:numId w:val="14"/>
        </w:numPr>
        <w:spacing w:before="240" w:after="0" w:line="480" w:lineRule="auto"/>
        <w:ind w:left="1080"/>
        <w:jc w:val="both"/>
        <w:rPr>
          <w:rFonts w:ascii="Trebuchet MS" w:hAnsi="Trebuchet MS"/>
          <w:b/>
          <w:sz w:val="24"/>
          <w:szCs w:val="24"/>
          <w:lang w:val="en-US"/>
        </w:rPr>
      </w:pPr>
      <w:r w:rsidRPr="005A7FEE">
        <w:rPr>
          <w:rFonts w:ascii="Trebuchet MS" w:hAnsi="Trebuchet MS"/>
          <w:b/>
          <w:i/>
          <w:sz w:val="24"/>
          <w:szCs w:val="24"/>
          <w:lang w:val="en-US"/>
        </w:rPr>
        <w:t>M</w:t>
      </w:r>
      <w:r w:rsidR="00CF21C8" w:rsidRPr="005A7FEE">
        <w:rPr>
          <w:rFonts w:ascii="Trebuchet MS" w:hAnsi="Trebuchet MS"/>
          <w:b/>
          <w:i/>
          <w:sz w:val="24"/>
          <w:szCs w:val="24"/>
        </w:rPr>
        <w:t xml:space="preserve">anajemen risiko </w:t>
      </w:r>
    </w:p>
    <w:p w14:paraId="55F996C9" w14:textId="77777777" w:rsidR="00CF21C8" w:rsidRPr="005A7FEE" w:rsidRDefault="00CF21C8" w:rsidP="008568BF">
      <w:pPr>
        <w:spacing w:before="240" w:after="0" w:line="480" w:lineRule="auto"/>
        <w:ind w:left="1080"/>
        <w:jc w:val="both"/>
        <w:rPr>
          <w:rFonts w:ascii="Trebuchet MS" w:hAnsi="Trebuchet MS"/>
          <w:color w:val="000000"/>
          <w:sz w:val="24"/>
          <w:szCs w:val="24"/>
        </w:rPr>
      </w:pPr>
      <w:r w:rsidRPr="005A7FEE">
        <w:rPr>
          <w:rFonts w:ascii="Trebuchet MS" w:hAnsi="Trebuchet MS"/>
          <w:color w:val="000000"/>
          <w:sz w:val="24"/>
          <w:szCs w:val="24"/>
        </w:rPr>
        <w:t>Dalam rangka pengelolaan Penyertaan Modal pemerintah daerah disamping tingkat pendapatan yang diharapkan, hal penting yang harus diperhatikan adalah timbulnya potensi kerugian yang akan berpengaruh terhadap pendapatan dan modal Pemerintah Daerah.</w:t>
      </w:r>
      <w:r w:rsidRPr="005A7FEE">
        <w:rPr>
          <w:rFonts w:ascii="Trebuchet MS" w:hAnsi="Trebuchet MS"/>
          <w:color w:val="000000"/>
          <w:sz w:val="24"/>
          <w:szCs w:val="24"/>
          <w:lang w:val="en-US"/>
        </w:rPr>
        <w:t xml:space="preserve"> </w:t>
      </w:r>
      <w:r w:rsidRPr="005A7FEE">
        <w:rPr>
          <w:rFonts w:ascii="Trebuchet MS" w:hAnsi="Trebuchet MS"/>
          <w:color w:val="000000"/>
          <w:sz w:val="24"/>
          <w:szCs w:val="24"/>
          <w:lang w:val="fi-FI"/>
        </w:rPr>
        <w:t xml:space="preserve">Oleh karena itu, diperlukan penerapan manajemen risiko sebagai langkah antisipasi terhadap munculnya variabel-variabel risiko </w:t>
      </w:r>
      <w:r w:rsidRPr="005A7FEE">
        <w:rPr>
          <w:rFonts w:ascii="Trebuchet MS" w:hAnsi="Trebuchet MS"/>
          <w:color w:val="000000"/>
          <w:sz w:val="24"/>
          <w:szCs w:val="24"/>
        </w:rPr>
        <w:t xml:space="preserve">Penyertaan Modal </w:t>
      </w:r>
      <w:r w:rsidRPr="005A7FEE">
        <w:rPr>
          <w:rFonts w:ascii="Trebuchet MS" w:hAnsi="Trebuchet MS"/>
          <w:color w:val="000000"/>
          <w:sz w:val="24"/>
          <w:szCs w:val="24"/>
          <w:lang w:val="fi-FI"/>
        </w:rPr>
        <w:t>pemerintah daerah</w:t>
      </w:r>
      <w:r w:rsidRPr="005A7FEE">
        <w:rPr>
          <w:rFonts w:ascii="Trebuchet MS" w:hAnsi="Trebuchet MS"/>
          <w:color w:val="000000"/>
          <w:sz w:val="24"/>
          <w:szCs w:val="24"/>
        </w:rPr>
        <w:t>.</w:t>
      </w:r>
    </w:p>
    <w:p w14:paraId="631A8278" w14:textId="77777777" w:rsidR="00CF21C8" w:rsidRPr="00B74913" w:rsidRDefault="00CF21C8" w:rsidP="00AB50C3">
      <w:pPr>
        <w:pStyle w:val="Judul2"/>
        <w:numPr>
          <w:ilvl w:val="0"/>
          <w:numId w:val="28"/>
        </w:numPr>
        <w:ind w:left="709"/>
        <w:rPr>
          <w:rFonts w:ascii="Trebuchet MS" w:hAnsi="Trebuchet MS" w:cs="Microsoft Sans Serif"/>
          <w:b w:val="0"/>
          <w:bCs w:val="0"/>
          <w:i w:val="0"/>
          <w:color w:val="C45911"/>
          <w:sz w:val="24"/>
          <w:szCs w:val="24"/>
        </w:rPr>
      </w:pPr>
      <w:bookmarkStart w:id="13" w:name="_Toc130221109"/>
      <w:r w:rsidRPr="00B74913">
        <w:rPr>
          <w:rFonts w:ascii="Trebuchet MS" w:hAnsi="Trebuchet MS"/>
          <w:b w:val="0"/>
          <w:bCs w:val="0"/>
          <w:i w:val="0"/>
          <w:color w:val="C45911"/>
          <w:sz w:val="24"/>
          <w:szCs w:val="24"/>
        </w:rPr>
        <w:t xml:space="preserve">IMPLIKASI </w:t>
      </w:r>
      <w:r w:rsidRPr="00B74913">
        <w:rPr>
          <w:rFonts w:ascii="Trebuchet MS" w:hAnsi="Trebuchet MS" w:cs="Arial"/>
          <w:b w:val="0"/>
          <w:i w:val="0"/>
          <w:color w:val="C45911"/>
          <w:sz w:val="24"/>
          <w:szCs w:val="24"/>
          <w:lang w:val="en-US" w:eastAsia="id-ID"/>
        </w:rPr>
        <w:t>PENYERTAAN MODAL T</w:t>
      </w:r>
      <w:r w:rsidRPr="00B74913">
        <w:rPr>
          <w:rFonts w:ascii="Trebuchet MS" w:hAnsi="Trebuchet MS" w:cs="Arial"/>
          <w:b w:val="0"/>
          <w:i w:val="0"/>
          <w:color w:val="C45911"/>
          <w:sz w:val="24"/>
          <w:szCs w:val="24"/>
          <w:lang w:eastAsia="id-ID"/>
        </w:rPr>
        <w:t>ERHADAP KEUANGAN DAERAH DAN ASPEK</w:t>
      </w:r>
      <w:r w:rsidRPr="00B74913">
        <w:rPr>
          <w:rFonts w:ascii="Trebuchet MS" w:hAnsi="Trebuchet MS" w:cs="Arial"/>
          <w:b w:val="0"/>
          <w:i w:val="0"/>
          <w:color w:val="C45911"/>
          <w:sz w:val="24"/>
          <w:szCs w:val="24"/>
          <w:lang w:val="en-US" w:eastAsia="id-ID"/>
        </w:rPr>
        <w:t xml:space="preserve"> </w:t>
      </w:r>
      <w:r w:rsidRPr="00B74913">
        <w:rPr>
          <w:rFonts w:ascii="Trebuchet MS" w:hAnsi="Trebuchet MS" w:cs="Arial"/>
          <w:b w:val="0"/>
          <w:i w:val="0"/>
          <w:color w:val="C45911"/>
          <w:sz w:val="24"/>
          <w:szCs w:val="24"/>
          <w:lang w:eastAsia="id-ID"/>
        </w:rPr>
        <w:t>KEHIDUPAN MASYARAKAT</w:t>
      </w:r>
      <w:bookmarkEnd w:id="13"/>
    </w:p>
    <w:p w14:paraId="0B0C338D" w14:textId="77777777" w:rsidR="00CF21C8" w:rsidRPr="005A7FEE" w:rsidRDefault="00CF21C8" w:rsidP="008568BF">
      <w:pPr>
        <w:spacing w:before="240" w:after="120" w:line="480" w:lineRule="auto"/>
        <w:ind w:left="720"/>
        <w:jc w:val="both"/>
        <w:rPr>
          <w:rFonts w:ascii="Trebuchet MS" w:hAnsi="Trebuchet MS" w:cs="Arial"/>
          <w:sz w:val="24"/>
          <w:szCs w:val="24"/>
          <w:lang w:val="en-US"/>
        </w:rPr>
      </w:pPr>
      <w:r w:rsidRPr="005A7FEE">
        <w:rPr>
          <w:rFonts w:ascii="Trebuchet MS" w:hAnsi="Trebuchet MS" w:cs="Arial"/>
          <w:sz w:val="24"/>
          <w:szCs w:val="24"/>
          <w:lang w:eastAsia="id-ID"/>
        </w:rPr>
        <w:t xml:space="preserve">Setiap </w:t>
      </w:r>
      <w:r w:rsidRPr="005A7FEE">
        <w:rPr>
          <w:rFonts w:ascii="Trebuchet MS" w:hAnsi="Trebuchet MS" w:cs="Arial"/>
          <w:sz w:val="24"/>
          <w:szCs w:val="24"/>
        </w:rPr>
        <w:t>penerapan suatu peraturan perundang-undangan sudah barang</w:t>
      </w:r>
      <w:r w:rsidRPr="005A7FEE">
        <w:rPr>
          <w:rFonts w:ascii="Trebuchet MS" w:hAnsi="Trebuchet MS" w:cs="Arial"/>
          <w:sz w:val="24"/>
          <w:szCs w:val="24"/>
          <w:lang w:val="en-US"/>
        </w:rPr>
        <w:t xml:space="preserve"> </w:t>
      </w:r>
      <w:r w:rsidRPr="005A7FEE">
        <w:rPr>
          <w:rFonts w:ascii="Trebuchet MS" w:hAnsi="Trebuchet MS" w:cs="Arial"/>
          <w:sz w:val="24"/>
          <w:szCs w:val="24"/>
        </w:rPr>
        <w:t>tentu akan menimbulkan implikasi atau pengaruh terhadap beberapa aspek kehidupan.</w:t>
      </w:r>
      <w:r w:rsidRPr="005A7FEE">
        <w:rPr>
          <w:rFonts w:ascii="Trebuchet MS" w:hAnsi="Trebuchet MS" w:cs="Arial"/>
          <w:sz w:val="24"/>
          <w:szCs w:val="24"/>
          <w:lang w:val="en-US"/>
        </w:rPr>
        <w:t xml:space="preserve"> </w:t>
      </w:r>
      <w:r w:rsidRPr="005A7FEE">
        <w:rPr>
          <w:rFonts w:ascii="Trebuchet MS" w:hAnsi="Trebuchet MS" w:cs="Arial"/>
          <w:sz w:val="24"/>
          <w:szCs w:val="24"/>
        </w:rPr>
        <w:t xml:space="preserve">Demikian halnya dengan </w:t>
      </w:r>
      <w:r w:rsidRPr="005A7FEE">
        <w:rPr>
          <w:rFonts w:ascii="Trebuchet MS" w:hAnsi="Trebuchet MS" w:cs="Arial"/>
          <w:sz w:val="24"/>
          <w:szCs w:val="24"/>
          <w:lang w:val="en-US"/>
        </w:rPr>
        <w:t xml:space="preserve">Pembentukan </w:t>
      </w:r>
      <w:r w:rsidRPr="005A7FEE">
        <w:rPr>
          <w:rFonts w:ascii="Trebuchet MS" w:hAnsi="Trebuchet MS" w:cs="Arial"/>
          <w:sz w:val="24"/>
          <w:szCs w:val="24"/>
        </w:rPr>
        <w:t>Peraturan Daerah tentang</w:t>
      </w:r>
      <w:r w:rsidRPr="005A7FEE">
        <w:rPr>
          <w:rFonts w:ascii="Trebuchet MS" w:hAnsi="Trebuchet MS" w:cs="Arial"/>
          <w:sz w:val="24"/>
          <w:szCs w:val="24"/>
          <w:lang w:val="en-US"/>
        </w:rPr>
        <w:t xml:space="preserve"> Penyertaan  Modal Pemerintah Daerah pada PT. Bank Pembangunan Daerah Jambi</w:t>
      </w:r>
      <w:r w:rsidRPr="005A7FEE">
        <w:rPr>
          <w:rFonts w:ascii="Trebuchet MS" w:hAnsi="Trebuchet MS" w:cs="Arial"/>
          <w:sz w:val="24"/>
          <w:szCs w:val="24"/>
        </w:rPr>
        <w:t>.</w:t>
      </w:r>
      <w:r w:rsidRPr="005A7FEE">
        <w:rPr>
          <w:rFonts w:ascii="Trebuchet MS" w:hAnsi="Trebuchet MS" w:cs="Arial"/>
          <w:sz w:val="24"/>
          <w:szCs w:val="24"/>
          <w:lang w:val="en-US"/>
        </w:rPr>
        <w:t xml:space="preserve"> </w:t>
      </w:r>
      <w:r w:rsidRPr="005A7FEE">
        <w:rPr>
          <w:rFonts w:ascii="Trebuchet MS" w:hAnsi="Trebuchet MS" w:cs="Arial"/>
          <w:sz w:val="24"/>
          <w:szCs w:val="24"/>
        </w:rPr>
        <w:t>Imple</w:t>
      </w:r>
      <w:r w:rsidRPr="005A7FEE">
        <w:rPr>
          <w:rFonts w:ascii="Trebuchet MS" w:hAnsi="Trebuchet MS" w:cs="Arial"/>
          <w:sz w:val="24"/>
          <w:szCs w:val="24"/>
          <w:lang w:val="en-US"/>
        </w:rPr>
        <w:t>-</w:t>
      </w:r>
      <w:r w:rsidRPr="005A7FEE">
        <w:rPr>
          <w:rFonts w:ascii="Trebuchet MS" w:hAnsi="Trebuchet MS" w:cs="Arial"/>
          <w:sz w:val="24"/>
          <w:szCs w:val="24"/>
        </w:rPr>
        <w:t>mentasi Peraturan Daerah</w:t>
      </w:r>
      <w:r w:rsidRPr="005A7FEE">
        <w:rPr>
          <w:rFonts w:ascii="Trebuchet MS" w:hAnsi="Trebuchet MS" w:cs="Arial"/>
          <w:sz w:val="24"/>
          <w:szCs w:val="24"/>
          <w:lang w:val="en-US"/>
        </w:rPr>
        <w:t xml:space="preserve"> </w:t>
      </w:r>
      <w:r w:rsidRPr="005A7FEE">
        <w:rPr>
          <w:rFonts w:ascii="Trebuchet MS" w:hAnsi="Trebuchet MS" w:cs="Arial"/>
          <w:sz w:val="24"/>
          <w:szCs w:val="24"/>
        </w:rPr>
        <w:t>ini nantinya akan</w:t>
      </w:r>
      <w:r w:rsidRPr="005A7FEE">
        <w:rPr>
          <w:rFonts w:ascii="Trebuchet MS" w:hAnsi="Trebuchet MS" w:cs="Arial"/>
          <w:sz w:val="24"/>
          <w:szCs w:val="24"/>
          <w:lang w:val="en-US"/>
        </w:rPr>
        <w:t xml:space="preserve"> </w:t>
      </w:r>
      <w:r w:rsidRPr="005A7FEE">
        <w:rPr>
          <w:rFonts w:ascii="Trebuchet MS" w:hAnsi="Trebuchet MS" w:cs="Arial"/>
          <w:sz w:val="24"/>
          <w:szCs w:val="24"/>
        </w:rPr>
        <w:t>menimbulkan</w:t>
      </w:r>
      <w:r w:rsidRPr="005A7FEE">
        <w:rPr>
          <w:rFonts w:ascii="Trebuchet MS" w:hAnsi="Trebuchet MS" w:cs="Arial"/>
          <w:sz w:val="24"/>
          <w:szCs w:val="24"/>
          <w:lang w:val="en-US"/>
        </w:rPr>
        <w:t xml:space="preserve"> </w:t>
      </w:r>
      <w:r w:rsidRPr="005A7FEE">
        <w:rPr>
          <w:rFonts w:ascii="Trebuchet MS" w:hAnsi="Trebuchet MS" w:cs="Arial"/>
          <w:sz w:val="24"/>
          <w:szCs w:val="24"/>
        </w:rPr>
        <w:t>berbagai implikasi</w:t>
      </w:r>
      <w:r w:rsidRPr="005A7FEE">
        <w:rPr>
          <w:rFonts w:ascii="Trebuchet MS" w:hAnsi="Trebuchet MS" w:cs="Arial"/>
          <w:sz w:val="24"/>
          <w:szCs w:val="24"/>
          <w:lang w:val="en-US"/>
        </w:rPr>
        <w:t xml:space="preserve"> </w:t>
      </w:r>
      <w:r w:rsidRPr="005A7FEE">
        <w:rPr>
          <w:rFonts w:ascii="Trebuchet MS" w:hAnsi="Trebuchet MS" w:cs="Arial"/>
          <w:sz w:val="24"/>
          <w:szCs w:val="24"/>
        </w:rPr>
        <w:t>yang</w:t>
      </w:r>
      <w:r w:rsidRPr="005A7FEE">
        <w:rPr>
          <w:rFonts w:ascii="Trebuchet MS" w:hAnsi="Trebuchet MS" w:cs="Arial"/>
          <w:sz w:val="24"/>
          <w:szCs w:val="24"/>
          <w:lang w:val="en-US"/>
        </w:rPr>
        <w:t xml:space="preserve"> </w:t>
      </w:r>
      <w:r w:rsidRPr="005A7FEE">
        <w:rPr>
          <w:rFonts w:ascii="Trebuchet MS" w:hAnsi="Trebuchet MS" w:cs="Arial"/>
          <w:sz w:val="24"/>
          <w:szCs w:val="24"/>
        </w:rPr>
        <w:t xml:space="preserve">terjadi terhadap </w:t>
      </w:r>
      <w:r w:rsidRPr="005A7FEE">
        <w:rPr>
          <w:rFonts w:ascii="Trebuchet MS" w:hAnsi="Trebuchet MS" w:cs="Arial"/>
          <w:sz w:val="24"/>
          <w:szCs w:val="24"/>
          <w:lang w:val="en-US"/>
        </w:rPr>
        <w:t xml:space="preserve">baik dari </w:t>
      </w:r>
      <w:r w:rsidRPr="005A7FEE">
        <w:rPr>
          <w:rFonts w:ascii="Trebuchet MS" w:hAnsi="Trebuchet MS" w:cs="Arial"/>
          <w:sz w:val="24"/>
          <w:szCs w:val="24"/>
        </w:rPr>
        <w:t>aspek keuangan Daerah</w:t>
      </w:r>
      <w:r w:rsidRPr="005A7FEE">
        <w:rPr>
          <w:rFonts w:ascii="Trebuchet MS" w:hAnsi="Trebuchet MS" w:cs="Arial"/>
          <w:sz w:val="24"/>
          <w:szCs w:val="24"/>
          <w:lang w:val="en-US"/>
        </w:rPr>
        <w:t xml:space="preserve"> maupun </w:t>
      </w:r>
      <w:r w:rsidRPr="005A7FEE">
        <w:rPr>
          <w:rFonts w:ascii="Trebuchet MS" w:hAnsi="Trebuchet MS" w:cs="Arial"/>
          <w:sz w:val="24"/>
          <w:szCs w:val="24"/>
        </w:rPr>
        <w:t>Aspek Kehidupan</w:t>
      </w:r>
      <w:r w:rsidRPr="005A7FEE">
        <w:rPr>
          <w:rFonts w:ascii="Trebuchet MS" w:hAnsi="Trebuchet MS" w:cs="Arial"/>
          <w:sz w:val="24"/>
          <w:szCs w:val="24"/>
          <w:lang w:val="en-US"/>
        </w:rPr>
        <w:t xml:space="preserve"> </w:t>
      </w:r>
      <w:r w:rsidRPr="005A7FEE">
        <w:rPr>
          <w:rFonts w:ascii="Trebuchet MS" w:hAnsi="Trebuchet MS" w:cs="Arial"/>
          <w:sz w:val="24"/>
          <w:szCs w:val="24"/>
        </w:rPr>
        <w:t>Masyarakat.</w:t>
      </w:r>
      <w:r w:rsidRPr="005A7FEE">
        <w:rPr>
          <w:rFonts w:ascii="Trebuchet MS" w:hAnsi="Trebuchet MS" w:cs="Arial"/>
          <w:sz w:val="24"/>
          <w:szCs w:val="24"/>
          <w:lang w:val="en-US"/>
        </w:rPr>
        <w:t xml:space="preserve"> Terhadap aspek keuangan daerah, </w:t>
      </w:r>
      <w:r w:rsidRPr="005A7FEE">
        <w:rPr>
          <w:rFonts w:ascii="Trebuchet MS" w:hAnsi="Trebuchet MS"/>
          <w:sz w:val="24"/>
          <w:szCs w:val="24"/>
        </w:rPr>
        <w:t>Dengan diberla</w:t>
      </w:r>
      <w:r w:rsidRPr="005A7FEE">
        <w:rPr>
          <w:rFonts w:ascii="Trebuchet MS" w:hAnsi="Trebuchet MS"/>
          <w:sz w:val="24"/>
          <w:szCs w:val="24"/>
          <w:lang w:val="en-US"/>
        </w:rPr>
        <w:t xml:space="preserve">- </w:t>
      </w:r>
      <w:r w:rsidRPr="005A7FEE">
        <w:rPr>
          <w:rFonts w:ascii="Trebuchet MS" w:hAnsi="Trebuchet MS"/>
          <w:sz w:val="24"/>
          <w:szCs w:val="24"/>
        </w:rPr>
        <w:t xml:space="preserve">kukannya peraturan daerah tentang </w:t>
      </w:r>
      <w:r w:rsidRPr="005A7FEE">
        <w:rPr>
          <w:rFonts w:ascii="Trebuchet MS" w:hAnsi="Trebuchet MS" w:cs="Arial"/>
          <w:sz w:val="24"/>
          <w:szCs w:val="24"/>
          <w:lang w:val="en-US"/>
        </w:rPr>
        <w:t>Penyertaan Modal Pemerintah Daerah   pada PT. Bank Pembangunan Daerah Jambi</w:t>
      </w:r>
      <w:r w:rsidRPr="005A7FEE">
        <w:rPr>
          <w:rFonts w:ascii="Trebuchet MS" w:hAnsi="Trebuchet MS"/>
          <w:sz w:val="24"/>
          <w:szCs w:val="24"/>
        </w:rPr>
        <w:t xml:space="preserve"> tentunya akan berdampak pada meningkatnya program dan kegiatan </w:t>
      </w:r>
      <w:r w:rsidRPr="005A7FEE">
        <w:rPr>
          <w:rFonts w:ascii="Trebuchet MS" w:hAnsi="Trebuchet MS" w:cs="Arial"/>
          <w:sz w:val="24"/>
          <w:szCs w:val="24"/>
          <w:lang w:val="en-US"/>
        </w:rPr>
        <w:t>PT. Bank Pembangunan Daerah Jambi</w:t>
      </w:r>
      <w:r w:rsidRPr="005A7FEE">
        <w:rPr>
          <w:rFonts w:ascii="Trebuchet MS" w:hAnsi="Trebuchet MS"/>
          <w:sz w:val="24"/>
          <w:szCs w:val="24"/>
        </w:rPr>
        <w:t xml:space="preserve"> baik dalam hal pelayanan kepada masyarakat maupun pengelolaan organ dan kepegawaian. Dengan demikian dukungan pendanaan dari Pemerintah </w:t>
      </w:r>
      <w:r w:rsidRPr="005A7FEE">
        <w:rPr>
          <w:rFonts w:ascii="Trebuchet MS" w:hAnsi="Trebuchet MS"/>
          <w:sz w:val="24"/>
          <w:szCs w:val="24"/>
          <w:lang w:val="en-US"/>
        </w:rPr>
        <w:t>Provinsi Jambi</w:t>
      </w:r>
      <w:r w:rsidRPr="005A7FEE">
        <w:rPr>
          <w:rFonts w:ascii="Trebuchet MS" w:hAnsi="Trebuchet MS"/>
          <w:sz w:val="24"/>
          <w:szCs w:val="24"/>
        </w:rPr>
        <w:t xml:space="preserve"> selaku pemilik </w:t>
      </w:r>
      <w:r w:rsidRPr="005A7FEE">
        <w:rPr>
          <w:rFonts w:ascii="Trebuchet MS" w:hAnsi="Trebuchet MS"/>
          <w:sz w:val="24"/>
          <w:szCs w:val="24"/>
          <w:lang w:val="en-US"/>
        </w:rPr>
        <w:t>Badan Usaha Milik daerah</w:t>
      </w:r>
      <w:r w:rsidRPr="005A7FEE">
        <w:rPr>
          <w:rFonts w:ascii="Trebuchet MS" w:hAnsi="Trebuchet MS"/>
          <w:sz w:val="24"/>
          <w:szCs w:val="24"/>
        </w:rPr>
        <w:t xml:space="preserve"> juga harus semakin meningkat.</w:t>
      </w:r>
    </w:p>
    <w:p w14:paraId="6E2268A9" w14:textId="77777777" w:rsidR="00CF21C8" w:rsidRPr="005A7FEE" w:rsidRDefault="00CF21C8" w:rsidP="008568BF">
      <w:pPr>
        <w:spacing w:before="240" w:after="120" w:line="480" w:lineRule="auto"/>
        <w:ind w:left="720"/>
        <w:jc w:val="both"/>
        <w:rPr>
          <w:rFonts w:ascii="Trebuchet MS" w:hAnsi="Trebuchet MS"/>
          <w:sz w:val="24"/>
          <w:szCs w:val="24"/>
        </w:rPr>
      </w:pPr>
      <w:r w:rsidRPr="005A7FEE">
        <w:rPr>
          <w:rFonts w:ascii="Trebuchet MS" w:hAnsi="Trebuchet MS"/>
          <w:sz w:val="24"/>
          <w:szCs w:val="24"/>
          <w:lang w:val="en-US"/>
        </w:rPr>
        <w:t xml:space="preserve">Terhadap aspek kehidupan masyarakat, penyertaan modal ini dipandang sebagai bagian dari </w:t>
      </w:r>
      <w:r w:rsidRPr="005A7FEE">
        <w:rPr>
          <w:rFonts w:ascii="Trebuchet MS" w:hAnsi="Trebuchet MS"/>
          <w:sz w:val="24"/>
          <w:szCs w:val="24"/>
        </w:rPr>
        <w:t>Pemberdayaan BUMD dalam Peningkatan Ekonomi Daerah</w:t>
      </w:r>
      <w:r w:rsidRPr="005A7FEE">
        <w:rPr>
          <w:rFonts w:ascii="Trebuchet MS" w:hAnsi="Trebuchet MS"/>
          <w:sz w:val="24"/>
          <w:szCs w:val="24"/>
          <w:lang w:val="en-US"/>
        </w:rPr>
        <w:t>.</w:t>
      </w:r>
      <w:r w:rsidRPr="005A7FEE">
        <w:rPr>
          <w:rFonts w:ascii="Trebuchet MS" w:hAnsi="Trebuchet MS"/>
          <w:sz w:val="24"/>
          <w:szCs w:val="24"/>
        </w:rPr>
        <w:t xml:space="preserve"> Ini berarti bahwa memberdayakan itu adalah memampukan dan memandirikan masyarakat beserta kelembagaannya, disini termasuk badan usaha milik daerah.Khusus dalam hal BUMD, upaya memberdayakan itu haruslah pertama dimulai dengan menciptakan suasana atau iklim yang memungkinkan potensinya untuk berkembang. </w:t>
      </w:r>
    </w:p>
    <w:p w14:paraId="3915FD54" w14:textId="77777777" w:rsidR="00CF21C8" w:rsidRPr="005A7FEE" w:rsidRDefault="00CF21C8" w:rsidP="00B87CB1">
      <w:pPr>
        <w:spacing w:before="240" w:after="120" w:line="480" w:lineRule="auto"/>
        <w:ind w:left="720" w:firstLine="720"/>
        <w:jc w:val="both"/>
        <w:rPr>
          <w:rFonts w:ascii="Trebuchet MS" w:hAnsi="Trebuchet MS"/>
          <w:sz w:val="24"/>
          <w:szCs w:val="24"/>
        </w:rPr>
      </w:pPr>
      <w:r w:rsidRPr="005A7FEE">
        <w:rPr>
          <w:rFonts w:ascii="Trebuchet MS" w:hAnsi="Trebuchet MS"/>
          <w:sz w:val="24"/>
          <w:szCs w:val="24"/>
        </w:rPr>
        <w:t>Hal ini dengan landasan pertimbangan bahwa setiap masyarakat dan</w:t>
      </w:r>
      <w:r w:rsidRPr="005A7FEE">
        <w:rPr>
          <w:rFonts w:ascii="Trebuchet MS" w:hAnsi="Trebuchet MS"/>
          <w:sz w:val="24"/>
          <w:szCs w:val="24"/>
          <w:lang w:val="en-US"/>
        </w:rPr>
        <w:t xml:space="preserve"> </w:t>
      </w:r>
      <w:r w:rsidRPr="005A7FEE">
        <w:rPr>
          <w:rFonts w:ascii="Trebuchet MS" w:hAnsi="Trebuchet MS"/>
          <w:sz w:val="24"/>
          <w:szCs w:val="24"/>
        </w:rPr>
        <w:t xml:space="preserve">kelembagaannya, memiliki potensi yang dapat dikembangkan. Maka dengan pemberdayaan itu pertama-tama merupakan upaya untuk membangun daya </w:t>
      </w:r>
      <w:r w:rsidRPr="005A7FEE">
        <w:rPr>
          <w:rFonts w:ascii="Trebuchet MS" w:hAnsi="Trebuchet MS"/>
          <w:sz w:val="24"/>
          <w:szCs w:val="24"/>
          <w:lang w:val="en-US"/>
        </w:rPr>
        <w:t xml:space="preserve"> </w:t>
      </w:r>
      <w:r w:rsidRPr="005A7FEE">
        <w:rPr>
          <w:rFonts w:ascii="Trebuchet MS" w:hAnsi="Trebuchet MS"/>
          <w:sz w:val="24"/>
          <w:szCs w:val="24"/>
        </w:rPr>
        <w:t xml:space="preserve">dengan mendorong, memotivasi dan membangkitkan kesadaran akan potensi (dan daya) yang dimilikinya serta berupaya untuk mengembangkannya. Selanjutnya, yang kedua, adalah memperkuat potensi atau daya yang dimiliki tersebut, dimana untuk ini diperlukan langkah-langkah yang lebih positif dan nyata, penyediaan berbagai input yang diperlukan, serta pembukaan akses kepada berbagai peluang sehingga semakin berdaya memanfaatkan peluang. Akhirnya, yang ketiga, dimana memberdayakan berarti pula melindungi,sehingga dalam proses pemberdayaan haruslah dicegah agar jangan pihak yang lemah menjadi bertambah lemah, tapi dapat hidup dengan daya saing yang memadai. </w:t>
      </w:r>
    </w:p>
    <w:p w14:paraId="1BA44294" w14:textId="77777777" w:rsidR="00CF21C8" w:rsidRPr="005A7FEE" w:rsidRDefault="00CF21C8" w:rsidP="008568BF">
      <w:pPr>
        <w:spacing w:before="240" w:after="120" w:line="480" w:lineRule="auto"/>
        <w:ind w:left="720"/>
        <w:jc w:val="both"/>
        <w:rPr>
          <w:rFonts w:ascii="Trebuchet MS" w:hAnsi="Trebuchet MS"/>
          <w:sz w:val="24"/>
          <w:szCs w:val="24"/>
          <w:lang w:val="en-US"/>
        </w:rPr>
      </w:pPr>
      <w:r w:rsidRPr="005A7FEE">
        <w:rPr>
          <w:rFonts w:ascii="Trebuchet MS" w:hAnsi="Trebuchet MS"/>
          <w:sz w:val="24"/>
          <w:szCs w:val="24"/>
        </w:rPr>
        <w:t xml:space="preserve">Dengan diberlakukannya peraturan daerah tentang </w:t>
      </w:r>
      <w:r w:rsidRPr="005A7FEE">
        <w:rPr>
          <w:rFonts w:ascii="Trebuchet MS" w:hAnsi="Trebuchet MS" w:cs="Arial"/>
          <w:sz w:val="24"/>
          <w:szCs w:val="24"/>
          <w:lang w:val="en-US"/>
        </w:rPr>
        <w:t>Penyertaan Modal Pemerintah Daerah pada PT. Bank Pembangunan Daerah Jambi</w:t>
      </w:r>
      <w:r w:rsidRPr="005A7FEE">
        <w:rPr>
          <w:rFonts w:ascii="Trebuchet MS" w:hAnsi="Trebuchet MS"/>
          <w:sz w:val="24"/>
          <w:szCs w:val="24"/>
        </w:rPr>
        <w:t xml:space="preserve"> tentunya akan membawa dampak positif terhadap peningkatan beberapa aspek yang meliputi</w:t>
      </w:r>
      <w:r w:rsidRPr="005A7FEE">
        <w:rPr>
          <w:rFonts w:ascii="Trebuchet MS" w:hAnsi="Trebuchet MS"/>
          <w:sz w:val="24"/>
          <w:szCs w:val="24"/>
          <w:lang w:val="en-US"/>
        </w:rPr>
        <w:t xml:space="preserve"> </w:t>
      </w:r>
      <w:r w:rsidRPr="005A7FEE">
        <w:rPr>
          <w:rFonts w:ascii="Trebuchet MS" w:hAnsi="Trebuchet MS"/>
          <w:sz w:val="24"/>
          <w:szCs w:val="24"/>
        </w:rPr>
        <w:t>Pelayanan pengimpunan dana masyarakat yang meliputi simpanan berupa deposito, berjangka, tabungan atau bentuk lainnya</w:t>
      </w:r>
      <w:r w:rsidRPr="005A7FEE">
        <w:rPr>
          <w:rFonts w:ascii="Trebuchet MS" w:hAnsi="Trebuchet MS"/>
          <w:sz w:val="24"/>
          <w:szCs w:val="24"/>
          <w:lang w:val="en-US"/>
        </w:rPr>
        <w:t xml:space="preserve"> serta</w:t>
      </w:r>
      <w:r w:rsidRPr="005A7FEE">
        <w:rPr>
          <w:rFonts w:ascii="Trebuchet MS" w:hAnsi="Trebuchet MS"/>
          <w:sz w:val="24"/>
          <w:szCs w:val="24"/>
        </w:rPr>
        <w:t xml:space="preserve"> Pelayanan kredit maupun pembiayaan bagi masyarakat</w:t>
      </w:r>
      <w:r w:rsidRPr="005A7FEE">
        <w:rPr>
          <w:rFonts w:ascii="Trebuchet MS" w:hAnsi="Trebuchet MS"/>
          <w:sz w:val="24"/>
          <w:szCs w:val="24"/>
          <w:lang w:val="en-US"/>
        </w:rPr>
        <w:t>.</w:t>
      </w:r>
    </w:p>
    <w:p w14:paraId="079AF10D" w14:textId="77777777" w:rsidR="00766973" w:rsidRPr="005A7FEE" w:rsidRDefault="00766973" w:rsidP="008568BF">
      <w:pPr>
        <w:spacing w:before="240" w:after="120" w:line="480" w:lineRule="auto"/>
        <w:ind w:left="720"/>
        <w:jc w:val="both"/>
        <w:rPr>
          <w:rFonts w:ascii="Trebuchet MS" w:hAnsi="Trebuchet MS"/>
          <w:sz w:val="24"/>
          <w:szCs w:val="24"/>
          <w:lang w:val="en-US"/>
        </w:rPr>
      </w:pPr>
    </w:p>
    <w:p w14:paraId="5E1E258F" w14:textId="77777777" w:rsidR="00766973" w:rsidRPr="005A7FEE" w:rsidRDefault="00766973" w:rsidP="008568BF">
      <w:pPr>
        <w:spacing w:before="240" w:after="120" w:line="480" w:lineRule="auto"/>
        <w:ind w:left="720"/>
        <w:jc w:val="both"/>
        <w:rPr>
          <w:rFonts w:ascii="Trebuchet MS" w:hAnsi="Trebuchet MS"/>
          <w:sz w:val="24"/>
          <w:szCs w:val="24"/>
          <w:lang w:val="en-US"/>
        </w:rPr>
      </w:pPr>
    </w:p>
    <w:p w14:paraId="4593D4BD" w14:textId="77777777" w:rsidR="00766973" w:rsidRPr="00B87CB1" w:rsidRDefault="00766973" w:rsidP="00B74913">
      <w:pPr>
        <w:pStyle w:val="DaftarParagraf"/>
        <w:tabs>
          <w:tab w:val="left" w:pos="360"/>
          <w:tab w:val="left" w:pos="900"/>
          <w:tab w:val="left" w:pos="1440"/>
        </w:tabs>
        <w:spacing w:after="60" w:line="480" w:lineRule="auto"/>
        <w:ind w:left="0"/>
        <w:contextualSpacing w:val="0"/>
        <w:jc w:val="center"/>
        <w:outlineLvl w:val="0"/>
        <w:rPr>
          <w:rFonts w:ascii="Trebuchet MS" w:hAnsi="Trebuchet MS" w:cs="Arial"/>
          <w:b/>
          <w:bCs/>
          <w:color w:val="C45911"/>
          <w:szCs w:val="24"/>
          <w:lang w:val="en-US"/>
        </w:rPr>
      </w:pPr>
      <w:bookmarkStart w:id="14" w:name="_Toc130221110"/>
      <w:r w:rsidRPr="00B87CB1">
        <w:rPr>
          <w:rFonts w:ascii="Trebuchet MS" w:hAnsi="Trebuchet MS" w:cs="Arial"/>
          <w:b/>
          <w:bCs/>
          <w:color w:val="C45911"/>
          <w:szCs w:val="24"/>
        </w:rPr>
        <w:t xml:space="preserve">BAB </w:t>
      </w:r>
      <w:r w:rsidR="00DF729F" w:rsidRPr="00B87CB1">
        <w:rPr>
          <w:rFonts w:ascii="Trebuchet MS" w:hAnsi="Trebuchet MS" w:cs="Arial"/>
          <w:b/>
          <w:bCs/>
          <w:color w:val="C45911"/>
          <w:szCs w:val="24"/>
          <w:lang w:val="en-US"/>
        </w:rPr>
        <w:t>III</w:t>
      </w:r>
      <w:bookmarkEnd w:id="14"/>
    </w:p>
    <w:p w14:paraId="53551ED1" w14:textId="77777777" w:rsidR="00766973" w:rsidRPr="00B87CB1" w:rsidRDefault="00766973" w:rsidP="00B74913">
      <w:pPr>
        <w:pStyle w:val="DaftarParagraf"/>
        <w:tabs>
          <w:tab w:val="left" w:pos="360"/>
          <w:tab w:val="left" w:pos="900"/>
          <w:tab w:val="left" w:pos="1440"/>
        </w:tabs>
        <w:spacing w:after="60" w:line="480" w:lineRule="auto"/>
        <w:ind w:left="0"/>
        <w:contextualSpacing w:val="0"/>
        <w:jc w:val="center"/>
        <w:outlineLvl w:val="0"/>
        <w:rPr>
          <w:rFonts w:ascii="Trebuchet MS" w:hAnsi="Trebuchet MS" w:cs="Arial"/>
          <w:b/>
          <w:bCs/>
          <w:color w:val="C45911"/>
          <w:szCs w:val="24"/>
          <w:lang w:val="en-US"/>
        </w:rPr>
      </w:pPr>
      <w:bookmarkStart w:id="15" w:name="_Toc130221111"/>
      <w:r w:rsidRPr="00B87CB1">
        <w:rPr>
          <w:rFonts w:ascii="Trebuchet MS" w:hAnsi="Trebuchet MS" w:cs="Arial"/>
          <w:b/>
          <w:bCs/>
          <w:color w:val="C45911"/>
          <w:szCs w:val="24"/>
          <w:lang w:val="en-US"/>
        </w:rPr>
        <w:t>EVALUASI DAN ANALISIS PERATURAN PERUNDANG-UNDANGAN TERKAIT</w:t>
      </w:r>
      <w:bookmarkEnd w:id="15"/>
    </w:p>
    <w:p w14:paraId="038C0EB2" w14:textId="77777777" w:rsidR="00766973" w:rsidRPr="005A7FEE" w:rsidRDefault="00766973" w:rsidP="008568BF">
      <w:pPr>
        <w:spacing w:line="480" w:lineRule="auto"/>
        <w:rPr>
          <w:rFonts w:ascii="Trebuchet MS" w:hAnsi="Trebuchet MS"/>
          <w:sz w:val="24"/>
          <w:szCs w:val="24"/>
          <w:lang w:val="en-US"/>
        </w:rPr>
      </w:pPr>
    </w:p>
    <w:p w14:paraId="2F1C832E" w14:textId="77777777" w:rsidR="00766973" w:rsidRPr="005A7FEE" w:rsidRDefault="00766973" w:rsidP="008568BF">
      <w:pPr>
        <w:pStyle w:val="TidakAdaSpasi"/>
        <w:spacing w:before="240" w:line="480" w:lineRule="auto"/>
        <w:jc w:val="both"/>
        <w:rPr>
          <w:rFonts w:ascii="Trebuchet MS" w:hAnsi="Trebuchet MS" w:cs="Arial"/>
          <w:color w:val="000000"/>
          <w:sz w:val="24"/>
          <w:szCs w:val="24"/>
          <w:lang w:eastAsia="id-ID"/>
        </w:rPr>
      </w:pPr>
      <w:r w:rsidRPr="005A7FEE">
        <w:rPr>
          <w:rFonts w:ascii="Trebuchet MS" w:hAnsi="Trebuchet MS" w:cs="Arial"/>
          <w:sz w:val="24"/>
          <w:szCs w:val="24"/>
          <w:lang w:val="id-ID"/>
        </w:rPr>
        <w:t>Terkait</w:t>
      </w:r>
      <w:r w:rsidRPr="005A7FEE">
        <w:rPr>
          <w:rFonts w:ascii="Trebuchet MS" w:hAnsi="Trebuchet MS" w:cs="Arial"/>
          <w:sz w:val="24"/>
          <w:szCs w:val="24"/>
        </w:rPr>
        <w:t xml:space="preserve"> </w:t>
      </w:r>
      <w:r w:rsidRPr="005A7FEE">
        <w:rPr>
          <w:rFonts w:ascii="Trebuchet MS" w:hAnsi="Trebuchet MS" w:cs="Arial"/>
          <w:sz w:val="24"/>
          <w:szCs w:val="24"/>
          <w:lang w:val="id-ID"/>
        </w:rPr>
        <w:t>dengan</w:t>
      </w:r>
      <w:r w:rsidRPr="005A7FEE">
        <w:rPr>
          <w:rFonts w:ascii="Trebuchet MS" w:hAnsi="Trebuchet MS" w:cs="Arial"/>
          <w:sz w:val="24"/>
          <w:szCs w:val="24"/>
        </w:rPr>
        <w:t xml:space="preserve"> </w:t>
      </w:r>
      <w:r w:rsidRPr="005A7FEE">
        <w:rPr>
          <w:rFonts w:ascii="Trebuchet MS" w:hAnsi="Trebuchet MS" w:cs="Arial"/>
          <w:sz w:val="24"/>
          <w:szCs w:val="24"/>
          <w:lang w:val="id-ID"/>
        </w:rPr>
        <w:t>Perumusan</w:t>
      </w:r>
      <w:r w:rsidRPr="005A7FEE">
        <w:rPr>
          <w:rFonts w:ascii="Trebuchet MS" w:hAnsi="Trebuchet MS" w:cs="Arial"/>
          <w:sz w:val="24"/>
          <w:szCs w:val="24"/>
        </w:rPr>
        <w:t xml:space="preserve"> </w:t>
      </w:r>
      <w:r w:rsidRPr="005A7FEE">
        <w:rPr>
          <w:rFonts w:ascii="Trebuchet MS" w:hAnsi="Trebuchet MS" w:cs="Arial"/>
          <w:sz w:val="24"/>
          <w:szCs w:val="24"/>
          <w:lang w:val="id-ID"/>
        </w:rPr>
        <w:t>Rancangan</w:t>
      </w:r>
      <w:r w:rsidRPr="005A7FEE">
        <w:rPr>
          <w:rFonts w:ascii="Trebuchet MS" w:hAnsi="Trebuchet MS" w:cs="Arial"/>
          <w:sz w:val="24"/>
          <w:szCs w:val="24"/>
        </w:rPr>
        <w:t xml:space="preserve"> </w:t>
      </w:r>
      <w:r w:rsidRPr="005A7FEE">
        <w:rPr>
          <w:rFonts w:ascii="Trebuchet MS" w:hAnsi="Trebuchet MS" w:cs="Arial"/>
          <w:sz w:val="24"/>
          <w:szCs w:val="24"/>
          <w:lang w:val="id-ID"/>
        </w:rPr>
        <w:t>Peraturan</w:t>
      </w:r>
      <w:r w:rsidRPr="005A7FEE">
        <w:rPr>
          <w:rFonts w:ascii="Trebuchet MS" w:hAnsi="Trebuchet MS" w:cs="Arial"/>
          <w:sz w:val="24"/>
          <w:szCs w:val="24"/>
        </w:rPr>
        <w:t xml:space="preserve"> </w:t>
      </w:r>
      <w:r w:rsidRPr="005A7FEE">
        <w:rPr>
          <w:rFonts w:ascii="Trebuchet MS" w:hAnsi="Trebuchet MS" w:cs="Arial"/>
          <w:sz w:val="24"/>
          <w:szCs w:val="24"/>
          <w:lang w:val="id-ID"/>
        </w:rPr>
        <w:t>Daerah</w:t>
      </w:r>
      <w:r w:rsidRPr="005A7FEE">
        <w:rPr>
          <w:rFonts w:ascii="Trebuchet MS" w:hAnsi="Trebuchet MS" w:cs="Arial"/>
          <w:sz w:val="24"/>
          <w:szCs w:val="24"/>
        </w:rPr>
        <w:t xml:space="preserve"> t</w:t>
      </w:r>
      <w:r w:rsidRPr="005A7FEE">
        <w:rPr>
          <w:rFonts w:ascii="Trebuchet MS" w:hAnsi="Trebuchet MS" w:cs="Arial"/>
          <w:sz w:val="24"/>
          <w:szCs w:val="24"/>
          <w:lang w:val="id-ID"/>
        </w:rPr>
        <w:t>entang</w:t>
      </w:r>
      <w:r w:rsidRPr="005A7FEE">
        <w:rPr>
          <w:rFonts w:ascii="Trebuchet MS" w:hAnsi="Trebuchet MS" w:cs="Arial"/>
          <w:sz w:val="24"/>
          <w:szCs w:val="24"/>
        </w:rPr>
        <w:t xml:space="preserve"> Penambahan              </w:t>
      </w:r>
      <w:r w:rsidRPr="005A7FEE">
        <w:rPr>
          <w:rFonts w:ascii="Trebuchet MS" w:hAnsi="Trebuchet MS" w:cs="Bookman-Light"/>
          <w:sz w:val="24"/>
          <w:szCs w:val="24"/>
        </w:rPr>
        <w:t>Pe</w:t>
      </w:r>
      <w:r w:rsidRPr="005A7FEE">
        <w:rPr>
          <w:rFonts w:ascii="Trebuchet MS" w:hAnsi="Trebuchet MS" w:cs="BookmanOldStyle"/>
          <w:sz w:val="24"/>
          <w:szCs w:val="24"/>
          <w:lang w:eastAsia="id-ID"/>
        </w:rPr>
        <w:t>nyertaan Modal Pemerintah Daerah pada PT. Bank Pembangunan Daerah Jambi</w:t>
      </w:r>
      <w:r w:rsidRPr="005A7FEE">
        <w:rPr>
          <w:rFonts w:ascii="Trebuchet MS" w:hAnsi="Trebuchet MS" w:cs="Arial"/>
          <w:sz w:val="24"/>
          <w:szCs w:val="24"/>
        </w:rPr>
        <w:t xml:space="preserve">  terdapat sejumlah Peraturan</w:t>
      </w:r>
      <w:r w:rsidRPr="005A7FEE">
        <w:rPr>
          <w:rFonts w:ascii="Trebuchet MS" w:hAnsi="Trebuchet MS" w:cs="Arial"/>
          <w:sz w:val="24"/>
          <w:szCs w:val="24"/>
          <w:lang w:val="id-ID"/>
        </w:rPr>
        <w:t xml:space="preserve"> </w:t>
      </w:r>
      <w:r w:rsidRPr="005A7FEE">
        <w:rPr>
          <w:rFonts w:ascii="Trebuchet MS" w:hAnsi="Trebuchet MS" w:cs="Arial"/>
          <w:sz w:val="24"/>
          <w:szCs w:val="24"/>
        </w:rPr>
        <w:t xml:space="preserve">Perundang-undangan yang dapat dijadikan pedoman             sebagai landasan hukum. </w:t>
      </w:r>
      <w:r w:rsidRPr="005A7FEE">
        <w:rPr>
          <w:rFonts w:ascii="Trebuchet MS" w:hAnsi="Trebuchet MS" w:cs="Arial"/>
          <w:color w:val="000000"/>
          <w:sz w:val="24"/>
          <w:szCs w:val="24"/>
          <w:lang w:eastAsia="id-ID"/>
        </w:rPr>
        <w:t xml:space="preserve">Rancangan Peraturan daerah ini tidaklah berdiri sendiri, namun memiliki keterkaitan langsung atau tidak langsung dengan  beberapa peraturan              lainnya. Beberapa peraturan yang menjadi landasan hukum </w:t>
      </w:r>
      <w:r w:rsidRPr="005A7FEE">
        <w:rPr>
          <w:rFonts w:ascii="Trebuchet MS" w:hAnsi="Trebuchet MS" w:cs="Arial"/>
          <w:color w:val="000000"/>
          <w:sz w:val="24"/>
          <w:szCs w:val="24"/>
          <w:lang w:val="id-ID" w:eastAsia="id-ID"/>
        </w:rPr>
        <w:t>ini</w:t>
      </w:r>
      <w:r w:rsidRPr="005A7FEE">
        <w:rPr>
          <w:rFonts w:ascii="Trebuchet MS" w:hAnsi="Trebuchet MS" w:cs="Arial"/>
          <w:color w:val="000000"/>
          <w:sz w:val="24"/>
          <w:szCs w:val="24"/>
          <w:lang w:eastAsia="id-ID"/>
        </w:rPr>
        <w:t xml:space="preserve"> dijadikan dasar dalam mengevaluasi dan menganalisis terhadap Rancangan Peraturan daerah tentang            </w:t>
      </w:r>
      <w:r w:rsidRPr="005A7FEE">
        <w:rPr>
          <w:rFonts w:ascii="Trebuchet MS" w:hAnsi="Trebuchet MS" w:cs="Bookman-Light"/>
          <w:sz w:val="24"/>
          <w:szCs w:val="24"/>
        </w:rPr>
        <w:t>Pe</w:t>
      </w:r>
      <w:r w:rsidRPr="005A7FEE">
        <w:rPr>
          <w:rFonts w:ascii="Trebuchet MS" w:hAnsi="Trebuchet MS" w:cs="BookmanOldStyle"/>
          <w:sz w:val="24"/>
          <w:szCs w:val="24"/>
          <w:lang w:eastAsia="id-ID"/>
        </w:rPr>
        <w:t>nyertaan Modal Pemerintah Daerah pada PT. Bank Pembangunan Daerah Jambi</w:t>
      </w:r>
      <w:r w:rsidRPr="005A7FEE">
        <w:rPr>
          <w:rFonts w:ascii="Trebuchet MS" w:hAnsi="Trebuchet MS" w:cs="Arial"/>
          <w:color w:val="000000"/>
          <w:sz w:val="24"/>
          <w:szCs w:val="24"/>
          <w:lang w:eastAsia="id-ID"/>
        </w:rPr>
        <w:t>, beberapa peraturan tersebut sebagai berikut :</w:t>
      </w:r>
    </w:p>
    <w:p w14:paraId="73E13E3F" w14:textId="77777777" w:rsidR="00766973" w:rsidRPr="005A7FEE" w:rsidRDefault="00766973" w:rsidP="008568BF">
      <w:pPr>
        <w:spacing w:line="480" w:lineRule="auto"/>
        <w:rPr>
          <w:rFonts w:ascii="Trebuchet MS" w:hAnsi="Trebuchet MS"/>
          <w:sz w:val="24"/>
          <w:szCs w:val="24"/>
          <w:lang w:val="en-US"/>
        </w:rPr>
      </w:pPr>
    </w:p>
    <w:p w14:paraId="231DDC1E" w14:textId="77777777" w:rsidR="00766973" w:rsidRPr="005A7FEE" w:rsidRDefault="00DF729F" w:rsidP="00AB50C3">
      <w:pPr>
        <w:pStyle w:val="DaftarParagraf"/>
        <w:numPr>
          <w:ilvl w:val="1"/>
          <w:numId w:val="17"/>
        </w:numPr>
        <w:spacing w:after="0" w:line="480" w:lineRule="auto"/>
        <w:outlineLvl w:val="1"/>
        <w:rPr>
          <w:rFonts w:ascii="Trebuchet MS" w:hAnsi="Trebuchet MS" w:cs="Microsoft Sans Serif"/>
          <w:b/>
          <w:bCs/>
          <w:color w:val="C45911"/>
          <w:szCs w:val="24"/>
          <w:lang w:val="en-US"/>
        </w:rPr>
      </w:pPr>
      <w:bookmarkStart w:id="16" w:name="_Toc130221112"/>
      <w:r w:rsidRPr="005A7FEE">
        <w:rPr>
          <w:rFonts w:ascii="Trebuchet MS" w:hAnsi="Trebuchet MS" w:cs="Microsoft Sans Serif"/>
          <w:b/>
          <w:bCs/>
          <w:color w:val="C45911"/>
          <w:szCs w:val="24"/>
          <w:lang w:val="en-US"/>
        </w:rPr>
        <w:t xml:space="preserve">UNDANG-UNDANG DASAR NEGARA REPUBLIK INDONESIA </w:t>
      </w:r>
      <w:r w:rsidR="00766973" w:rsidRPr="005A7FEE">
        <w:rPr>
          <w:rFonts w:ascii="Trebuchet MS" w:hAnsi="Trebuchet MS" w:cs="Microsoft Sans Serif"/>
          <w:b/>
          <w:bCs/>
          <w:color w:val="C45911"/>
          <w:szCs w:val="24"/>
          <w:lang w:val="en-US"/>
        </w:rPr>
        <w:t>TAHUN 1945</w:t>
      </w:r>
      <w:bookmarkEnd w:id="16"/>
    </w:p>
    <w:p w14:paraId="4B922DA9" w14:textId="77777777" w:rsidR="00766973" w:rsidRPr="005A7FEE" w:rsidRDefault="00766973" w:rsidP="008568BF">
      <w:pPr>
        <w:spacing w:before="240" w:after="120" w:line="480" w:lineRule="auto"/>
        <w:ind w:left="709"/>
        <w:jc w:val="both"/>
        <w:rPr>
          <w:rFonts w:ascii="Trebuchet MS" w:hAnsi="Trebuchet MS" w:cs="Arial"/>
          <w:bCs/>
          <w:sz w:val="24"/>
          <w:szCs w:val="24"/>
          <w:lang w:val="en-US"/>
        </w:rPr>
      </w:pPr>
      <w:r w:rsidRPr="005A7FEE">
        <w:rPr>
          <w:rFonts w:ascii="Trebuchet MS" w:hAnsi="Trebuchet MS" w:cs="Arial"/>
          <w:bCs/>
          <w:sz w:val="24"/>
          <w:szCs w:val="24"/>
        </w:rPr>
        <w:t>Sebagai landasan hukum atas pemberlakuan otonomi daerah, Pasal 18 Undang-Undang Dasar Negara Republik Indonesia Tahun 1945 mengatur bahwa Negara Kesatuan Republik Indonesia dibagi atas daerah-daerah provinsi dan daerah provinsi itu dibagi atas kabupaten dan kota, yang tiap-tiap provinsi, kabupaten, dan kota</w:t>
      </w:r>
      <w:r w:rsidRPr="005A7FEE">
        <w:rPr>
          <w:rFonts w:ascii="Trebuchet MS" w:hAnsi="Trebuchet MS" w:cs="Arial"/>
          <w:bCs/>
          <w:sz w:val="24"/>
          <w:szCs w:val="24"/>
          <w:lang w:val="en-US"/>
        </w:rPr>
        <w:t xml:space="preserve"> </w:t>
      </w:r>
      <w:r w:rsidRPr="005A7FEE">
        <w:rPr>
          <w:rFonts w:ascii="Trebuchet MS" w:hAnsi="Trebuchet MS" w:cs="Arial"/>
          <w:bCs/>
          <w:sz w:val="24"/>
          <w:szCs w:val="24"/>
        </w:rPr>
        <w:t xml:space="preserve"> itu mempunyai pemerintahan daerah yang memiliki kewenangan untuk </w:t>
      </w:r>
      <w:r w:rsidRPr="005A7FEE">
        <w:rPr>
          <w:rFonts w:ascii="Trebuchet MS" w:hAnsi="Trebuchet MS" w:cs="Arial"/>
          <w:bCs/>
          <w:sz w:val="24"/>
          <w:szCs w:val="24"/>
          <w:lang w:val="en-US"/>
        </w:rPr>
        <w:t xml:space="preserve">           </w:t>
      </w:r>
      <w:r w:rsidRPr="005A7FEE">
        <w:rPr>
          <w:rFonts w:ascii="Trebuchet MS" w:hAnsi="Trebuchet MS" w:cs="Arial"/>
          <w:bCs/>
          <w:sz w:val="24"/>
          <w:szCs w:val="24"/>
        </w:rPr>
        <w:t>mengatur dan mengurus sendiri pemerintahan menurut asas otonomi dan tugas perbantuan. Pemerintah daerah tersebut menjalankan otonomi seluas-luasnya, kecuali urusan pemerintah yang oleh undang-undang ditentukan sebagai urusan pemerintah pusat.</w:t>
      </w:r>
    </w:p>
    <w:p w14:paraId="41EE802A" w14:textId="77777777" w:rsidR="00766973" w:rsidRPr="005A7FEE" w:rsidRDefault="00766973" w:rsidP="008568BF">
      <w:pPr>
        <w:spacing w:before="240" w:after="120" w:line="480" w:lineRule="auto"/>
        <w:ind w:left="709"/>
        <w:jc w:val="both"/>
        <w:rPr>
          <w:rFonts w:ascii="Trebuchet MS" w:hAnsi="Trebuchet MS" w:cs="Arial"/>
          <w:bCs/>
          <w:sz w:val="24"/>
          <w:szCs w:val="24"/>
          <w:lang w:val="en-US"/>
        </w:rPr>
      </w:pPr>
      <w:r w:rsidRPr="005A7FEE">
        <w:rPr>
          <w:rFonts w:ascii="Trebuchet MS" w:hAnsi="Trebuchet MS" w:cs="Arial"/>
          <w:bCs/>
          <w:sz w:val="24"/>
          <w:szCs w:val="24"/>
        </w:rPr>
        <w:t>Dalam rangka melaksanakan otonomi dan tugas perbantuan tersebut, Pemerintah Daerah berhak menetapkan peraturan daerah dan peraturan-peraturan lain</w:t>
      </w:r>
      <w:r w:rsidR="00B74913">
        <w:rPr>
          <w:rFonts w:ascii="Trebuchet MS" w:hAnsi="Trebuchet MS" w:cs="Arial"/>
          <w:bCs/>
          <w:sz w:val="24"/>
          <w:szCs w:val="24"/>
          <w:lang w:val="en-US"/>
        </w:rPr>
        <w:t xml:space="preserve"> </w:t>
      </w:r>
      <w:r w:rsidRPr="005A7FEE">
        <w:rPr>
          <w:rFonts w:ascii="Trebuchet MS" w:hAnsi="Trebuchet MS" w:cs="Arial"/>
          <w:bCs/>
          <w:sz w:val="24"/>
          <w:szCs w:val="24"/>
        </w:rPr>
        <w:t xml:space="preserve">Pasal 18 ayat (6) UUD ini disebut juga </w:t>
      </w:r>
      <w:r w:rsidR="00B74913">
        <w:rPr>
          <w:rFonts w:ascii="Trebuchet MS" w:hAnsi="Trebuchet MS" w:cs="Arial"/>
          <w:bCs/>
          <w:sz w:val="24"/>
          <w:szCs w:val="24"/>
        </w:rPr>
        <w:t>memberikan kewenangan atributif</w:t>
      </w:r>
      <w:r w:rsidRPr="005A7FEE">
        <w:rPr>
          <w:rFonts w:ascii="Trebuchet MS" w:hAnsi="Trebuchet MS" w:cs="Arial"/>
          <w:bCs/>
          <w:sz w:val="24"/>
          <w:szCs w:val="24"/>
          <w:lang w:val="en-US"/>
        </w:rPr>
        <w:t xml:space="preserve"> </w:t>
      </w:r>
      <w:r w:rsidRPr="005A7FEE">
        <w:rPr>
          <w:rFonts w:ascii="Trebuchet MS" w:hAnsi="Trebuchet MS" w:cs="Arial"/>
          <w:bCs/>
          <w:sz w:val="24"/>
          <w:szCs w:val="24"/>
        </w:rPr>
        <w:t>secara legitimasi kepada pemerintah dae</w:t>
      </w:r>
      <w:r w:rsidR="00B74913">
        <w:rPr>
          <w:rFonts w:ascii="Trebuchet MS" w:hAnsi="Trebuchet MS" w:cs="Arial"/>
          <w:bCs/>
          <w:sz w:val="24"/>
          <w:szCs w:val="24"/>
        </w:rPr>
        <w:t>rah, termasuk Pemerintah Daerah</w:t>
      </w:r>
      <w:r w:rsidR="00B74913">
        <w:rPr>
          <w:rFonts w:ascii="Trebuchet MS" w:hAnsi="Trebuchet MS" w:cs="Arial"/>
          <w:bCs/>
          <w:sz w:val="24"/>
          <w:szCs w:val="24"/>
          <w:lang w:val="en-US"/>
        </w:rPr>
        <w:t xml:space="preserve"> </w:t>
      </w:r>
      <w:r w:rsidRPr="005A7FEE">
        <w:rPr>
          <w:rFonts w:ascii="Trebuchet MS" w:hAnsi="Trebuchet MS" w:cs="Arial"/>
          <w:bCs/>
          <w:sz w:val="24"/>
          <w:szCs w:val="24"/>
          <w:lang w:val="en-US"/>
        </w:rPr>
        <w:t>Provinsi Jambi</w:t>
      </w:r>
      <w:r w:rsidRPr="005A7FEE">
        <w:rPr>
          <w:rFonts w:ascii="Trebuchet MS" w:hAnsi="Trebuchet MS" w:cs="Arial"/>
          <w:bCs/>
          <w:sz w:val="24"/>
          <w:szCs w:val="24"/>
        </w:rPr>
        <w:t xml:space="preserve"> dalam menyelenggarakan otonomi daerahnya.</w:t>
      </w:r>
      <w:r w:rsidRPr="005A7FEE">
        <w:rPr>
          <w:rFonts w:ascii="Trebuchet MS" w:hAnsi="Trebuchet MS" w:cs="Arial"/>
          <w:bCs/>
          <w:sz w:val="24"/>
          <w:szCs w:val="24"/>
          <w:lang w:val="en-US"/>
        </w:rPr>
        <w:t xml:space="preserve"> </w:t>
      </w:r>
      <w:r w:rsidRPr="005A7FEE">
        <w:rPr>
          <w:rFonts w:ascii="Trebuchet MS" w:hAnsi="Trebuchet MS" w:cs="Arial"/>
          <w:bCs/>
          <w:sz w:val="24"/>
          <w:szCs w:val="24"/>
        </w:rPr>
        <w:t>Dalam ketentuan</w:t>
      </w:r>
      <w:r w:rsidRPr="005A7FEE">
        <w:rPr>
          <w:rFonts w:ascii="Trebuchet MS" w:hAnsi="Trebuchet MS" w:cs="Arial"/>
          <w:bCs/>
          <w:sz w:val="24"/>
          <w:szCs w:val="24"/>
          <w:lang w:val="en-US"/>
        </w:rPr>
        <w:t xml:space="preserve"> </w:t>
      </w:r>
      <w:r w:rsidRPr="005A7FEE">
        <w:rPr>
          <w:rFonts w:ascii="Trebuchet MS" w:eastAsia="Times New Roman" w:hAnsi="Trebuchet MS"/>
          <w:sz w:val="24"/>
          <w:szCs w:val="24"/>
          <w:lang w:eastAsia="id-ID"/>
        </w:rPr>
        <w:t xml:space="preserve">Pasal 18 ayat (6) </w:t>
      </w:r>
      <w:r w:rsidRPr="005A7FEE">
        <w:rPr>
          <w:rFonts w:ascii="Trebuchet MS" w:hAnsi="Trebuchet MS" w:cs="Arial"/>
          <w:bCs/>
          <w:sz w:val="24"/>
          <w:szCs w:val="24"/>
        </w:rPr>
        <w:t xml:space="preserve">Undang-Undang Dasar Negara Republik Indonesia Tahun 1945 </w:t>
      </w:r>
      <w:r w:rsidRPr="005A7FEE">
        <w:rPr>
          <w:rFonts w:ascii="Trebuchet MS" w:eastAsia="Times New Roman" w:hAnsi="Trebuchet MS"/>
          <w:sz w:val="24"/>
          <w:szCs w:val="24"/>
          <w:lang w:eastAsia="id-ID"/>
        </w:rPr>
        <w:t>menyatakan bahwa pemerintah daerah berhak menetapkan peraturan daerah dan peraturan-peraturan lain untuk melaksanakan otonomi daerah dan tugas pembantuan. Dalam kaitan ini maka sistem hukum nasional memberikan kewenangan atributif kepada daerah untuk menetapkan Perda dan peraturan kepala daerah lainnya, dan Perda diharapkan dapat mendukung secara sinergis program-program Pemerintah di daerah.</w:t>
      </w:r>
    </w:p>
    <w:p w14:paraId="75B7A7F1" w14:textId="77777777" w:rsidR="00766973" w:rsidRPr="005A7FEE" w:rsidRDefault="00766973" w:rsidP="008568BF">
      <w:pPr>
        <w:spacing w:before="240" w:after="120" w:line="480" w:lineRule="auto"/>
        <w:ind w:left="709"/>
        <w:jc w:val="both"/>
        <w:rPr>
          <w:rFonts w:ascii="Trebuchet MS" w:hAnsi="Trebuchet MS" w:cs="Arial"/>
          <w:bCs/>
          <w:sz w:val="24"/>
          <w:szCs w:val="24"/>
          <w:lang w:val="en-US"/>
        </w:rPr>
      </w:pPr>
      <w:r w:rsidRPr="005A7FEE">
        <w:rPr>
          <w:rFonts w:ascii="Trebuchet MS" w:eastAsia="Times New Roman" w:hAnsi="Trebuchet MS"/>
          <w:sz w:val="24"/>
          <w:szCs w:val="24"/>
          <w:lang w:eastAsia="id-ID"/>
        </w:rPr>
        <w:t>Peraturan Daerah sebagaimana Peraturan Perundang-Undangan memiliki fungsi untuk mewujudkan kepastian hukum (</w:t>
      </w:r>
      <w:r w:rsidRPr="005A7FEE">
        <w:rPr>
          <w:rFonts w:ascii="Trebuchet MS" w:eastAsia="Times New Roman" w:hAnsi="Trebuchet MS"/>
          <w:i/>
          <w:iCs/>
          <w:sz w:val="24"/>
          <w:szCs w:val="24"/>
          <w:lang w:eastAsia="id-ID"/>
        </w:rPr>
        <w:t>rechtszekerheid, legal certainty</w:t>
      </w:r>
      <w:r w:rsidRPr="005A7FEE">
        <w:rPr>
          <w:rFonts w:ascii="Trebuchet MS" w:eastAsia="Times New Roman" w:hAnsi="Trebuchet MS"/>
          <w:sz w:val="24"/>
          <w:szCs w:val="24"/>
          <w:lang w:eastAsia="id-ID"/>
        </w:rPr>
        <w:t>). Untuk berfungsinya kepastian hukum, Peraturan Perundang-Undangan harus memenuhi syarat-syarat tertentu antara lain konsisten dalam perumusan dimana dalam Peraturan Perundang-Undangan yang sama harus terpelihara hubungan sistematik antara kaidah-kaidahnya, kebakuan susunan dan bahasa, dan adanya hubungan harmonisasi antara berbagai peraturan perundang-undangan.</w:t>
      </w:r>
    </w:p>
    <w:p w14:paraId="21B2BCD7" w14:textId="77777777" w:rsidR="00766973" w:rsidRPr="005A7FEE" w:rsidRDefault="00820909" w:rsidP="00AB50C3">
      <w:pPr>
        <w:pStyle w:val="DaftarParagraf"/>
        <w:numPr>
          <w:ilvl w:val="1"/>
          <w:numId w:val="17"/>
        </w:numPr>
        <w:spacing w:before="240" w:line="480" w:lineRule="auto"/>
        <w:contextualSpacing w:val="0"/>
        <w:outlineLvl w:val="1"/>
        <w:rPr>
          <w:rFonts w:ascii="Trebuchet MS" w:hAnsi="Trebuchet MS"/>
          <w:color w:val="C45911"/>
          <w:szCs w:val="24"/>
          <w:lang w:val="en-US"/>
        </w:rPr>
      </w:pPr>
      <w:bookmarkStart w:id="17" w:name="_Toc130221113"/>
      <w:r w:rsidRPr="005A7FEE">
        <w:rPr>
          <w:rFonts w:ascii="Trebuchet MS" w:hAnsi="Trebuchet MS" w:cs="Microsoft Sans Serif"/>
          <w:b/>
          <w:bCs/>
          <w:color w:val="C45911"/>
          <w:szCs w:val="24"/>
          <w:lang w:val="en-US"/>
        </w:rPr>
        <w:t xml:space="preserve">UNDANG-UNDANG NOMOR </w:t>
      </w:r>
      <w:r w:rsidR="00766973" w:rsidRPr="005A7FEE">
        <w:rPr>
          <w:rFonts w:ascii="Trebuchet MS" w:hAnsi="Trebuchet MS" w:cs="Microsoft Sans Serif"/>
          <w:b/>
          <w:bCs/>
          <w:color w:val="C45911"/>
          <w:szCs w:val="24"/>
          <w:lang w:val="en-US"/>
        </w:rPr>
        <w:t>12 TAHUN 2011 TENTANG PEMBENTUKAN PERUNDANG-UNDANGAN</w:t>
      </w:r>
      <w:bookmarkEnd w:id="17"/>
    </w:p>
    <w:p w14:paraId="61035A59" w14:textId="77777777" w:rsidR="00766973" w:rsidRPr="005A7FEE" w:rsidRDefault="00766973" w:rsidP="008568BF">
      <w:pPr>
        <w:pStyle w:val="DaftarParagraf"/>
        <w:spacing w:before="240" w:line="480" w:lineRule="auto"/>
        <w:ind w:left="709"/>
        <w:contextualSpacing w:val="0"/>
        <w:rPr>
          <w:rFonts w:ascii="Trebuchet MS" w:hAnsi="Trebuchet MS"/>
          <w:szCs w:val="24"/>
          <w:lang w:val="en-US"/>
        </w:rPr>
      </w:pPr>
      <w:r w:rsidRPr="005A7FEE">
        <w:rPr>
          <w:rFonts w:ascii="Trebuchet MS" w:hAnsi="Trebuchet MS"/>
          <w:szCs w:val="24"/>
        </w:rPr>
        <w:t>Asas peraturan perundang-undangan merupakan faktor penting dalam pem</w:t>
      </w:r>
      <w:r w:rsidRPr="005A7FEE">
        <w:rPr>
          <w:rFonts w:ascii="Trebuchet MS" w:hAnsi="Trebuchet MS"/>
          <w:szCs w:val="24"/>
          <w:lang w:val="en-US"/>
        </w:rPr>
        <w:t>-</w:t>
      </w:r>
      <w:r w:rsidRPr="005A7FEE">
        <w:rPr>
          <w:rFonts w:ascii="Trebuchet MS" w:hAnsi="Trebuchet MS"/>
          <w:szCs w:val="24"/>
        </w:rPr>
        <w:t>bentukan dan pelaksanaan peraturan. Pentingnya asas peraturan perundang-undangan juga menyangkut persyaratan kualitas aturan hukum. Sehingga Undang-Undang yang dihasilkan memiliki efektivitas dari segi pencapaian tujuan pelaksanaan dan penegakan hukumnya.</w:t>
      </w:r>
      <w:r w:rsidRPr="005A7FEE">
        <w:rPr>
          <w:rFonts w:ascii="Trebuchet MS" w:hAnsi="Trebuchet MS"/>
          <w:szCs w:val="24"/>
          <w:lang w:val="en-US"/>
        </w:rPr>
        <w:t xml:space="preserve"> </w:t>
      </w:r>
      <w:r w:rsidRPr="005A7FEE">
        <w:rPr>
          <w:rFonts w:ascii="Trebuchet MS" w:hAnsi="Trebuchet MS"/>
          <w:szCs w:val="24"/>
        </w:rPr>
        <w:t>Dalam pemerintahan daerah, Perda tidak dapat dipandang sebelah mata, ini dikaren</w:t>
      </w:r>
      <w:r w:rsidR="00160E44">
        <w:rPr>
          <w:rFonts w:ascii="Trebuchet MS" w:hAnsi="Trebuchet MS"/>
          <w:szCs w:val="24"/>
        </w:rPr>
        <w:t>akan Peraturan daerah merupakan</w:t>
      </w:r>
      <w:r w:rsidRPr="005A7FEE">
        <w:rPr>
          <w:rFonts w:ascii="Trebuchet MS" w:hAnsi="Trebuchet MS"/>
          <w:szCs w:val="24"/>
          <w:lang w:val="en-US"/>
        </w:rPr>
        <w:t xml:space="preserve"> </w:t>
      </w:r>
      <w:r w:rsidRPr="005A7FEE">
        <w:rPr>
          <w:rFonts w:ascii="Trebuchet MS" w:hAnsi="Trebuchet MS"/>
          <w:szCs w:val="24"/>
        </w:rPr>
        <w:t xml:space="preserve">salah satu aturan yang dapat mengatur seluruh masyarakat agar berjalannya </w:t>
      </w:r>
      <w:r w:rsidRPr="005A7FEE">
        <w:rPr>
          <w:rFonts w:ascii="Trebuchet MS" w:hAnsi="Trebuchet MS"/>
          <w:szCs w:val="24"/>
          <w:lang w:val="en-US"/>
        </w:rPr>
        <w:t xml:space="preserve"> </w:t>
      </w:r>
      <w:r w:rsidRPr="005A7FEE">
        <w:rPr>
          <w:rFonts w:ascii="Trebuchet MS" w:hAnsi="Trebuchet MS"/>
          <w:szCs w:val="24"/>
        </w:rPr>
        <w:t>sebuah pemerintahan disuatu daerah. Hal ini sangat terlihat semenjak diberlakukannya otonomi daerah, karena arti penting dari otonomi daerah itu sendiri adalah kemandirian dan kebebasan ataupun sebuah kelelua</w:t>
      </w:r>
      <w:r w:rsidR="00160E44">
        <w:rPr>
          <w:rFonts w:ascii="Trebuchet MS" w:hAnsi="Trebuchet MS"/>
          <w:szCs w:val="24"/>
        </w:rPr>
        <w:t>saan. Dalam</w:t>
      </w:r>
      <w:r w:rsidRPr="005A7FEE">
        <w:rPr>
          <w:rFonts w:ascii="Trebuchet MS" w:hAnsi="Trebuchet MS"/>
          <w:szCs w:val="24"/>
          <w:lang w:val="en-US"/>
        </w:rPr>
        <w:t xml:space="preserve"> </w:t>
      </w:r>
      <w:r w:rsidRPr="005A7FEE">
        <w:rPr>
          <w:rFonts w:ascii="Trebuchet MS" w:hAnsi="Trebuchet MS"/>
          <w:szCs w:val="24"/>
        </w:rPr>
        <w:t>hal ini, daerah berhak dan mempunyai k</w:t>
      </w:r>
      <w:r w:rsidR="00160E44">
        <w:rPr>
          <w:rFonts w:ascii="Trebuchet MS" w:hAnsi="Trebuchet MS"/>
          <w:szCs w:val="24"/>
        </w:rPr>
        <w:t>ewenangan mengurus urusan rumah</w:t>
      </w:r>
      <w:r w:rsidRPr="005A7FEE">
        <w:rPr>
          <w:rFonts w:ascii="Trebuchet MS" w:hAnsi="Trebuchet MS"/>
          <w:szCs w:val="24"/>
          <w:lang w:val="en-US"/>
        </w:rPr>
        <w:t xml:space="preserve"> </w:t>
      </w:r>
      <w:r w:rsidRPr="005A7FEE">
        <w:rPr>
          <w:rFonts w:ascii="Trebuchet MS" w:hAnsi="Trebuchet MS"/>
          <w:szCs w:val="24"/>
        </w:rPr>
        <w:t>tangga sendiri, dan berhak membuat produk hukum yang bisa digunakan untuk mengatur masyarakatnya, tetapi bukan dalam artian memerdekan daerah itu.</w:t>
      </w:r>
    </w:p>
    <w:p w14:paraId="58ADE4CB" w14:textId="77777777" w:rsidR="00766973" w:rsidRPr="005A7FEE" w:rsidRDefault="00766973" w:rsidP="008568BF">
      <w:pPr>
        <w:pStyle w:val="DaftarParagraf"/>
        <w:spacing w:before="240" w:line="480" w:lineRule="auto"/>
        <w:ind w:left="709"/>
        <w:contextualSpacing w:val="0"/>
        <w:rPr>
          <w:rFonts w:ascii="Trebuchet MS" w:hAnsi="Trebuchet MS"/>
          <w:szCs w:val="24"/>
          <w:lang w:val="en-US"/>
        </w:rPr>
      </w:pPr>
      <w:r w:rsidRPr="005A7FEE">
        <w:rPr>
          <w:rFonts w:ascii="Trebuchet MS" w:hAnsi="Trebuchet MS"/>
          <w:szCs w:val="24"/>
        </w:rPr>
        <w:t xml:space="preserve">Dalam hal pembentukan Peraturan Daerah, semua tekhnis dan aturan-aturan yang digunakan dalam pembuatan Perda telah diatur dalam Undang-Undang Nomor 12 tahun 2011, khususnya dalam Pasal 5 yang menyebutkan bahwa asas pembentukan Peraturan Perundang-undangan yang baik meliputi: </w:t>
      </w:r>
    </w:p>
    <w:p w14:paraId="222F1F22" w14:textId="77777777" w:rsidR="00766973" w:rsidRPr="005A7FEE" w:rsidRDefault="00766973" w:rsidP="00AB50C3">
      <w:pPr>
        <w:pStyle w:val="DaftarParagraf"/>
        <w:numPr>
          <w:ilvl w:val="0"/>
          <w:numId w:val="18"/>
        </w:numPr>
        <w:spacing w:before="240" w:after="0" w:line="480" w:lineRule="auto"/>
        <w:ind w:left="1426"/>
        <w:rPr>
          <w:rFonts w:ascii="Trebuchet MS" w:hAnsi="Trebuchet MS"/>
          <w:szCs w:val="24"/>
          <w:lang w:val="en-US"/>
        </w:rPr>
      </w:pPr>
      <w:r w:rsidRPr="005A7FEE">
        <w:rPr>
          <w:rFonts w:ascii="Trebuchet MS" w:hAnsi="Trebuchet MS"/>
          <w:szCs w:val="24"/>
        </w:rPr>
        <w:t>kejelasan tujuan;</w:t>
      </w:r>
    </w:p>
    <w:p w14:paraId="04CA1799" w14:textId="77777777" w:rsidR="00766973" w:rsidRPr="005A7FEE" w:rsidRDefault="00766973" w:rsidP="00AB50C3">
      <w:pPr>
        <w:pStyle w:val="DaftarParagraf"/>
        <w:numPr>
          <w:ilvl w:val="0"/>
          <w:numId w:val="18"/>
        </w:numPr>
        <w:spacing w:before="240" w:after="0" w:line="480" w:lineRule="auto"/>
        <w:ind w:left="1426"/>
        <w:rPr>
          <w:rFonts w:ascii="Trebuchet MS" w:hAnsi="Trebuchet MS"/>
          <w:szCs w:val="24"/>
          <w:lang w:val="en-US"/>
        </w:rPr>
      </w:pPr>
      <w:r w:rsidRPr="005A7FEE">
        <w:rPr>
          <w:rFonts w:ascii="Trebuchet MS" w:hAnsi="Trebuchet MS"/>
          <w:szCs w:val="24"/>
        </w:rPr>
        <w:t>kelembagaan atau pejabat pembentuk yang tepat;</w:t>
      </w:r>
    </w:p>
    <w:p w14:paraId="57F7FD8E" w14:textId="77777777" w:rsidR="00766973" w:rsidRPr="005A7FEE" w:rsidRDefault="00766973" w:rsidP="00AB50C3">
      <w:pPr>
        <w:pStyle w:val="DaftarParagraf"/>
        <w:numPr>
          <w:ilvl w:val="0"/>
          <w:numId w:val="18"/>
        </w:numPr>
        <w:spacing w:before="240" w:after="0" w:line="480" w:lineRule="auto"/>
        <w:ind w:left="1426"/>
        <w:rPr>
          <w:rFonts w:ascii="Trebuchet MS" w:hAnsi="Trebuchet MS"/>
          <w:szCs w:val="24"/>
          <w:lang w:val="en-US"/>
        </w:rPr>
      </w:pPr>
      <w:r w:rsidRPr="005A7FEE">
        <w:rPr>
          <w:rFonts w:ascii="Trebuchet MS" w:hAnsi="Trebuchet MS"/>
          <w:szCs w:val="24"/>
        </w:rPr>
        <w:t>kesesuaian antara jenis, hierarki, dan materi muatan;</w:t>
      </w:r>
    </w:p>
    <w:p w14:paraId="5FC71A88" w14:textId="77777777" w:rsidR="00766973" w:rsidRPr="005A7FEE" w:rsidRDefault="00766973" w:rsidP="00AB50C3">
      <w:pPr>
        <w:pStyle w:val="DaftarParagraf"/>
        <w:numPr>
          <w:ilvl w:val="0"/>
          <w:numId w:val="18"/>
        </w:numPr>
        <w:spacing w:before="240" w:after="0" w:line="480" w:lineRule="auto"/>
        <w:ind w:left="1426"/>
        <w:rPr>
          <w:rFonts w:ascii="Trebuchet MS" w:hAnsi="Trebuchet MS"/>
          <w:szCs w:val="24"/>
          <w:lang w:val="en-US"/>
        </w:rPr>
      </w:pPr>
      <w:r w:rsidRPr="005A7FEE">
        <w:rPr>
          <w:rFonts w:ascii="Trebuchet MS" w:hAnsi="Trebuchet MS"/>
          <w:szCs w:val="24"/>
        </w:rPr>
        <w:t>dapat dilaksanakan;</w:t>
      </w:r>
    </w:p>
    <w:p w14:paraId="7451CD76" w14:textId="77777777" w:rsidR="00766973" w:rsidRPr="005A7FEE" w:rsidRDefault="00766973" w:rsidP="00AB50C3">
      <w:pPr>
        <w:pStyle w:val="DaftarParagraf"/>
        <w:numPr>
          <w:ilvl w:val="0"/>
          <w:numId w:val="18"/>
        </w:numPr>
        <w:spacing w:before="240" w:after="0" w:line="480" w:lineRule="auto"/>
        <w:ind w:left="1426"/>
        <w:rPr>
          <w:rFonts w:ascii="Trebuchet MS" w:hAnsi="Trebuchet MS"/>
          <w:szCs w:val="24"/>
          <w:lang w:val="en-US"/>
        </w:rPr>
      </w:pPr>
      <w:r w:rsidRPr="005A7FEE">
        <w:rPr>
          <w:rFonts w:ascii="Trebuchet MS" w:hAnsi="Trebuchet MS"/>
          <w:szCs w:val="24"/>
        </w:rPr>
        <w:t>kedayagunaan dan kehasilgunaan;</w:t>
      </w:r>
    </w:p>
    <w:p w14:paraId="014423F4" w14:textId="77777777" w:rsidR="00766973" w:rsidRPr="005A7FEE" w:rsidRDefault="00766973" w:rsidP="00AB50C3">
      <w:pPr>
        <w:pStyle w:val="DaftarParagraf"/>
        <w:numPr>
          <w:ilvl w:val="0"/>
          <w:numId w:val="18"/>
        </w:numPr>
        <w:spacing w:before="240" w:after="0" w:line="480" w:lineRule="auto"/>
        <w:ind w:left="1426"/>
        <w:rPr>
          <w:rFonts w:ascii="Trebuchet MS" w:hAnsi="Trebuchet MS"/>
          <w:szCs w:val="24"/>
          <w:lang w:val="en-US"/>
        </w:rPr>
      </w:pPr>
      <w:r w:rsidRPr="005A7FEE">
        <w:rPr>
          <w:rFonts w:ascii="Trebuchet MS" w:hAnsi="Trebuchet MS"/>
          <w:szCs w:val="24"/>
        </w:rPr>
        <w:t>kejelasan rumusan; dan</w:t>
      </w:r>
    </w:p>
    <w:p w14:paraId="2E23F353" w14:textId="77777777" w:rsidR="00766973" w:rsidRPr="005A7FEE" w:rsidRDefault="00766973" w:rsidP="00AB50C3">
      <w:pPr>
        <w:pStyle w:val="DaftarParagraf"/>
        <w:numPr>
          <w:ilvl w:val="0"/>
          <w:numId w:val="18"/>
        </w:numPr>
        <w:spacing w:before="240" w:after="0" w:line="480" w:lineRule="auto"/>
        <w:ind w:left="1426"/>
        <w:rPr>
          <w:rFonts w:ascii="Trebuchet MS" w:hAnsi="Trebuchet MS"/>
          <w:szCs w:val="24"/>
          <w:lang w:val="en-US"/>
        </w:rPr>
      </w:pPr>
      <w:r w:rsidRPr="005A7FEE">
        <w:rPr>
          <w:rFonts w:ascii="Trebuchet MS" w:hAnsi="Trebuchet MS"/>
          <w:szCs w:val="24"/>
        </w:rPr>
        <w:t>keterbukaan.</w:t>
      </w:r>
    </w:p>
    <w:p w14:paraId="343A8D06" w14:textId="77777777" w:rsidR="00766973" w:rsidRPr="005A7FEE" w:rsidRDefault="00766973" w:rsidP="008568BF">
      <w:pPr>
        <w:tabs>
          <w:tab w:val="left" w:pos="1080"/>
        </w:tabs>
        <w:spacing w:before="240" w:after="120" w:line="480" w:lineRule="auto"/>
        <w:ind w:left="1080"/>
        <w:jc w:val="both"/>
        <w:rPr>
          <w:rFonts w:ascii="Trebuchet MS" w:hAnsi="Trebuchet MS"/>
          <w:sz w:val="24"/>
          <w:szCs w:val="24"/>
          <w:lang w:val="en-US"/>
        </w:rPr>
      </w:pPr>
    </w:p>
    <w:p w14:paraId="4540E44D" w14:textId="77777777" w:rsidR="00766973" w:rsidRPr="005A7FEE" w:rsidRDefault="00820909" w:rsidP="00AB50C3">
      <w:pPr>
        <w:pStyle w:val="DaftarParagraf"/>
        <w:numPr>
          <w:ilvl w:val="1"/>
          <w:numId w:val="17"/>
        </w:numPr>
        <w:spacing w:before="240" w:line="480" w:lineRule="auto"/>
        <w:ind w:left="709" w:hanging="709"/>
        <w:contextualSpacing w:val="0"/>
        <w:outlineLvl w:val="1"/>
        <w:rPr>
          <w:rFonts w:ascii="Trebuchet MS" w:hAnsi="Trebuchet MS"/>
          <w:color w:val="C45911"/>
          <w:szCs w:val="24"/>
          <w:lang w:val="en-US"/>
        </w:rPr>
      </w:pPr>
      <w:bookmarkStart w:id="18" w:name="_Toc130221114"/>
      <w:r w:rsidRPr="005A7FEE">
        <w:rPr>
          <w:rFonts w:ascii="Trebuchet MS" w:hAnsi="Trebuchet MS" w:cs="Microsoft Sans Serif"/>
          <w:b/>
          <w:bCs/>
          <w:color w:val="C45911"/>
          <w:szCs w:val="24"/>
          <w:lang w:val="en-US"/>
        </w:rPr>
        <w:t>UNDANG-UNDANG NOMOR</w:t>
      </w:r>
      <w:r w:rsidR="00766973" w:rsidRPr="005A7FEE">
        <w:rPr>
          <w:rFonts w:ascii="Trebuchet MS" w:hAnsi="Trebuchet MS" w:cs="Microsoft Sans Serif"/>
          <w:b/>
          <w:bCs/>
          <w:color w:val="C45911"/>
          <w:szCs w:val="24"/>
          <w:lang w:val="en-US"/>
        </w:rPr>
        <w:t xml:space="preserve"> 23 TAHUN 2014</w:t>
      </w:r>
      <w:r w:rsidR="00DF729F" w:rsidRPr="005A7FEE">
        <w:rPr>
          <w:rFonts w:ascii="Trebuchet MS" w:hAnsi="Trebuchet MS" w:cs="Microsoft Sans Serif"/>
          <w:b/>
          <w:bCs/>
          <w:color w:val="C45911"/>
          <w:szCs w:val="24"/>
          <w:lang w:val="en-US"/>
        </w:rPr>
        <w:t xml:space="preserve"> TENTANG</w:t>
      </w:r>
      <w:r w:rsidR="00766973" w:rsidRPr="005A7FEE">
        <w:rPr>
          <w:rFonts w:ascii="Trebuchet MS" w:hAnsi="Trebuchet MS" w:cs="Microsoft Sans Serif"/>
          <w:b/>
          <w:bCs/>
          <w:color w:val="C45911"/>
          <w:szCs w:val="24"/>
          <w:lang w:val="en-US"/>
        </w:rPr>
        <w:t xml:space="preserve"> PEMERINTAHAN DAERAH</w:t>
      </w:r>
      <w:bookmarkEnd w:id="18"/>
    </w:p>
    <w:p w14:paraId="65833A3F" w14:textId="77777777" w:rsidR="00766973" w:rsidRPr="005A7FEE" w:rsidRDefault="00766973" w:rsidP="008568BF">
      <w:pPr>
        <w:spacing w:before="240" w:after="120" w:line="480" w:lineRule="auto"/>
        <w:ind w:left="720"/>
        <w:jc w:val="both"/>
        <w:rPr>
          <w:rFonts w:ascii="Trebuchet MS" w:hAnsi="Trebuchet MS"/>
          <w:sz w:val="24"/>
          <w:szCs w:val="24"/>
          <w:lang w:val="en-US"/>
        </w:rPr>
      </w:pPr>
      <w:r w:rsidRPr="005A7FEE">
        <w:rPr>
          <w:rFonts w:ascii="Trebuchet MS" w:hAnsi="Trebuchet MS" w:cs="Bookman Old Style"/>
          <w:spacing w:val="-4"/>
          <w:sz w:val="24"/>
          <w:szCs w:val="24"/>
        </w:rPr>
        <w:t xml:space="preserve">Dalam ketentuan </w:t>
      </w:r>
      <w:r w:rsidRPr="005A7FEE">
        <w:rPr>
          <w:rFonts w:ascii="Trebuchet MS" w:hAnsi="Trebuchet MS" w:cs="Bookman Old Style"/>
          <w:sz w:val="24"/>
          <w:szCs w:val="24"/>
          <w:lang w:eastAsia="id-ID"/>
        </w:rPr>
        <w:t xml:space="preserve">Pasal 304 </w:t>
      </w:r>
      <w:r w:rsidRPr="005A7FEE">
        <w:rPr>
          <w:rFonts w:ascii="Trebuchet MS" w:hAnsi="Trebuchet MS"/>
          <w:sz w:val="24"/>
          <w:szCs w:val="24"/>
          <w:lang w:val="fi-FI"/>
        </w:rPr>
        <w:t>Undang-Undang Nomor 2</w:t>
      </w:r>
      <w:r w:rsidRPr="005A7FEE">
        <w:rPr>
          <w:rFonts w:ascii="Trebuchet MS" w:hAnsi="Trebuchet MS"/>
          <w:sz w:val="24"/>
          <w:szCs w:val="24"/>
        </w:rPr>
        <w:t>3</w:t>
      </w:r>
      <w:r w:rsidRPr="005A7FEE">
        <w:rPr>
          <w:rFonts w:ascii="Trebuchet MS" w:hAnsi="Trebuchet MS"/>
          <w:sz w:val="24"/>
          <w:szCs w:val="24"/>
          <w:lang w:val="fi-FI"/>
        </w:rPr>
        <w:t xml:space="preserve"> Tahun 20</w:t>
      </w:r>
      <w:r w:rsidRPr="005A7FEE">
        <w:rPr>
          <w:rFonts w:ascii="Trebuchet MS" w:hAnsi="Trebuchet MS"/>
          <w:sz w:val="24"/>
          <w:szCs w:val="24"/>
        </w:rPr>
        <w:t>1</w:t>
      </w:r>
      <w:r w:rsidRPr="005A7FEE">
        <w:rPr>
          <w:rFonts w:ascii="Trebuchet MS" w:hAnsi="Trebuchet MS"/>
          <w:sz w:val="24"/>
          <w:szCs w:val="24"/>
          <w:lang w:val="fi-FI"/>
        </w:rPr>
        <w:t>4 tentang Pemerintahan Daerah</w:t>
      </w:r>
      <w:r w:rsidRPr="005A7FEE">
        <w:rPr>
          <w:rFonts w:ascii="Trebuchet MS" w:hAnsi="Trebuchet MS"/>
          <w:sz w:val="24"/>
          <w:szCs w:val="24"/>
        </w:rPr>
        <w:t xml:space="preserve"> </w:t>
      </w:r>
      <w:r w:rsidRPr="005A7FEE">
        <w:rPr>
          <w:rFonts w:ascii="Trebuchet MS" w:hAnsi="Trebuchet MS" w:cs="Bookman Old Style"/>
          <w:spacing w:val="-4"/>
          <w:sz w:val="24"/>
          <w:szCs w:val="24"/>
        </w:rPr>
        <w:t xml:space="preserve">menyebutkan </w:t>
      </w:r>
      <w:r w:rsidRPr="005A7FEE">
        <w:rPr>
          <w:rFonts w:ascii="Trebuchet MS" w:hAnsi="Trebuchet MS" w:cs="Bookman Old Style"/>
          <w:sz w:val="24"/>
          <w:szCs w:val="24"/>
          <w:lang w:eastAsia="id-ID"/>
        </w:rPr>
        <w:t>Daerah dapat melakukan penyertaan modal pada badan usaha milik negara dan/atau BUMD. Penyertaan modal Daerah dapat ditambah, dikurangi, dijual kepada pihak lain, dan/atau dapat dialihkan kepada badan usaha milik negara dan/atau BUMD. Penyertaan modal dilaksanakan sesuai dengan Ketentuan Peraturan Perundang-undangan</w:t>
      </w:r>
      <w:r w:rsidRPr="005A7FEE">
        <w:rPr>
          <w:rFonts w:ascii="Trebuchet MS" w:hAnsi="Trebuchet MS"/>
          <w:sz w:val="24"/>
          <w:szCs w:val="24"/>
          <w:lang w:val="en-US"/>
        </w:rPr>
        <w:t xml:space="preserve">. </w:t>
      </w:r>
      <w:r w:rsidRPr="005A7FEE">
        <w:rPr>
          <w:rFonts w:ascii="Trebuchet MS" w:hAnsi="Trebuchet MS" w:cs="Bookman Old Style"/>
          <w:color w:val="000000"/>
          <w:sz w:val="24"/>
          <w:szCs w:val="24"/>
          <w:lang w:eastAsia="id-ID"/>
        </w:rPr>
        <w:t>Sumber Modal BUMD terdiri</w:t>
      </w:r>
      <w:r w:rsidRPr="005A7FEE">
        <w:rPr>
          <w:rFonts w:ascii="Trebuchet MS" w:hAnsi="Trebuchet MS" w:cs="Bookman Old Style"/>
          <w:color w:val="000000"/>
          <w:sz w:val="24"/>
          <w:szCs w:val="24"/>
          <w:lang w:val="en-US" w:eastAsia="id-ID"/>
        </w:rPr>
        <w:t xml:space="preserve"> </w:t>
      </w:r>
      <w:r w:rsidRPr="005A7FEE">
        <w:rPr>
          <w:rFonts w:ascii="Trebuchet MS" w:hAnsi="Trebuchet MS" w:cs="Bookman Old Style"/>
          <w:color w:val="000000"/>
          <w:sz w:val="24"/>
          <w:szCs w:val="24"/>
          <w:lang w:eastAsia="id-ID"/>
        </w:rPr>
        <w:t xml:space="preserve"> atas penyertaan modal Daerah, pinjaman, hibah, dan sumber modal lainnya. Sumber modal lainnya adalah kapitalisasi cadan</w:t>
      </w:r>
      <w:r w:rsidR="00160E44">
        <w:rPr>
          <w:rFonts w:ascii="Trebuchet MS" w:hAnsi="Trebuchet MS" w:cs="Bookman Old Style"/>
          <w:color w:val="000000"/>
          <w:sz w:val="24"/>
          <w:szCs w:val="24"/>
          <w:lang w:eastAsia="id-ID"/>
        </w:rPr>
        <w:t>gan, keuntungan revaluasi aset,</w:t>
      </w:r>
      <w:r w:rsidRPr="005A7FEE">
        <w:rPr>
          <w:rFonts w:ascii="Trebuchet MS" w:hAnsi="Trebuchet MS" w:cs="Bookman Old Style"/>
          <w:color w:val="000000"/>
          <w:sz w:val="24"/>
          <w:szCs w:val="24"/>
          <w:lang w:val="en-US" w:eastAsia="id-ID"/>
        </w:rPr>
        <w:t xml:space="preserve"> </w:t>
      </w:r>
      <w:r w:rsidRPr="005A7FEE">
        <w:rPr>
          <w:rFonts w:ascii="Trebuchet MS" w:hAnsi="Trebuchet MS" w:cs="Bookman Old Style"/>
          <w:color w:val="000000"/>
          <w:sz w:val="24"/>
          <w:szCs w:val="24"/>
          <w:lang w:eastAsia="id-ID"/>
        </w:rPr>
        <w:t>dan agio saham. (Pasal 332)</w:t>
      </w:r>
      <w:r w:rsidRPr="005A7FEE">
        <w:rPr>
          <w:rFonts w:ascii="Trebuchet MS" w:hAnsi="Trebuchet MS"/>
          <w:sz w:val="24"/>
          <w:szCs w:val="24"/>
          <w:lang w:val="en-US"/>
        </w:rPr>
        <w:t xml:space="preserve"> </w:t>
      </w:r>
    </w:p>
    <w:p w14:paraId="765E63FE" w14:textId="77777777" w:rsidR="00766973" w:rsidRPr="005A7FEE" w:rsidRDefault="00766973" w:rsidP="008568BF">
      <w:pPr>
        <w:spacing w:before="240" w:after="120" w:line="480" w:lineRule="auto"/>
        <w:ind w:left="720"/>
        <w:jc w:val="both"/>
        <w:rPr>
          <w:rFonts w:ascii="Trebuchet MS" w:hAnsi="Trebuchet MS"/>
          <w:sz w:val="24"/>
          <w:szCs w:val="24"/>
          <w:lang w:val="en-US"/>
        </w:rPr>
      </w:pPr>
      <w:r w:rsidRPr="005A7FEE">
        <w:rPr>
          <w:rFonts w:ascii="Trebuchet MS" w:hAnsi="Trebuchet MS" w:cs="Bookman Old Style"/>
          <w:color w:val="000000"/>
          <w:sz w:val="24"/>
          <w:szCs w:val="24"/>
          <w:lang w:eastAsia="id-ID"/>
        </w:rPr>
        <w:t xml:space="preserve">Penyertaan modal Daerah ditetapkan dengan Perda. Penyertaan modal Daerah dapat dilakukan untuk pembentukan BUMD dan penambahan modal BUMD. Penyertaan modal Daerah dapat berupa uang dan barang milik Daerah. Barang </w:t>
      </w:r>
      <w:r w:rsidRPr="005A7FEE">
        <w:rPr>
          <w:rFonts w:ascii="Trebuchet MS" w:hAnsi="Trebuchet MS" w:cs="Bookman Old Style"/>
          <w:color w:val="000000"/>
          <w:sz w:val="24"/>
          <w:szCs w:val="24"/>
          <w:lang w:val="en-US" w:eastAsia="id-ID"/>
        </w:rPr>
        <w:t xml:space="preserve"> </w:t>
      </w:r>
      <w:r w:rsidRPr="005A7FEE">
        <w:rPr>
          <w:rFonts w:ascii="Trebuchet MS" w:hAnsi="Trebuchet MS" w:cs="Bookman Old Style"/>
          <w:color w:val="000000"/>
          <w:sz w:val="24"/>
          <w:szCs w:val="24"/>
          <w:lang w:eastAsia="id-ID"/>
        </w:rPr>
        <w:t>milik Daerah dinilai  sesuai nilai riil pada saat barang milik Daerah akan dijadikan penyertaan modal. Nilai riil diperoleh dengan melakukan penafsiran harga barang milik Daerah sesuai dengan ketentuan peraturan perundang-undangan. (Pasal 333)</w:t>
      </w:r>
    </w:p>
    <w:p w14:paraId="1E2EF0B3" w14:textId="77777777" w:rsidR="00766973" w:rsidRPr="005A7FEE" w:rsidRDefault="00766973" w:rsidP="008568BF">
      <w:pPr>
        <w:spacing w:before="240" w:after="120" w:line="480" w:lineRule="auto"/>
        <w:ind w:left="720"/>
        <w:jc w:val="both"/>
        <w:rPr>
          <w:rFonts w:ascii="Trebuchet MS" w:hAnsi="Trebuchet MS"/>
          <w:sz w:val="24"/>
          <w:szCs w:val="24"/>
          <w:lang w:val="en-US"/>
        </w:rPr>
      </w:pPr>
      <w:r w:rsidRPr="005A7FEE">
        <w:rPr>
          <w:rFonts w:ascii="Trebuchet MS" w:hAnsi="Trebuchet MS" w:cs="Bookman Old Style"/>
          <w:color w:val="000000"/>
          <w:sz w:val="24"/>
          <w:szCs w:val="24"/>
          <w:lang w:eastAsia="id-ID"/>
        </w:rPr>
        <w:t xml:space="preserve">Pengaturan mengenai Perseroan Daerah diatur dalam ketentuan Pasal 334 </w:t>
      </w:r>
      <w:r w:rsidRPr="005A7FEE">
        <w:rPr>
          <w:rFonts w:ascii="Trebuchet MS" w:hAnsi="Trebuchet MS" w:cs="Bookman Old Style"/>
          <w:color w:val="000000"/>
          <w:sz w:val="24"/>
          <w:szCs w:val="24"/>
          <w:lang w:val="en-US" w:eastAsia="id-ID"/>
        </w:rPr>
        <w:t xml:space="preserve">            </w:t>
      </w:r>
      <w:r w:rsidRPr="005A7FEE">
        <w:rPr>
          <w:rFonts w:ascii="Trebuchet MS" w:hAnsi="Trebuchet MS"/>
          <w:sz w:val="24"/>
          <w:szCs w:val="24"/>
          <w:lang w:val="fi-FI"/>
        </w:rPr>
        <w:t>Undang-Undang Nomor 2</w:t>
      </w:r>
      <w:r w:rsidRPr="005A7FEE">
        <w:rPr>
          <w:rFonts w:ascii="Trebuchet MS" w:hAnsi="Trebuchet MS"/>
          <w:sz w:val="24"/>
          <w:szCs w:val="24"/>
        </w:rPr>
        <w:t>3</w:t>
      </w:r>
      <w:r w:rsidRPr="005A7FEE">
        <w:rPr>
          <w:rFonts w:ascii="Trebuchet MS" w:hAnsi="Trebuchet MS"/>
          <w:sz w:val="24"/>
          <w:szCs w:val="24"/>
          <w:lang w:val="fi-FI"/>
        </w:rPr>
        <w:t xml:space="preserve"> Tahun 20</w:t>
      </w:r>
      <w:r w:rsidRPr="005A7FEE">
        <w:rPr>
          <w:rFonts w:ascii="Trebuchet MS" w:hAnsi="Trebuchet MS"/>
          <w:sz w:val="24"/>
          <w:szCs w:val="24"/>
        </w:rPr>
        <w:t>1</w:t>
      </w:r>
      <w:r w:rsidRPr="005A7FEE">
        <w:rPr>
          <w:rFonts w:ascii="Trebuchet MS" w:hAnsi="Trebuchet MS"/>
          <w:sz w:val="24"/>
          <w:szCs w:val="24"/>
          <w:lang w:val="fi-FI"/>
        </w:rPr>
        <w:t>4 tentang Pemerintahan Daerah</w:t>
      </w:r>
      <w:r w:rsidRPr="005A7FEE">
        <w:rPr>
          <w:rFonts w:ascii="Trebuchet MS" w:hAnsi="Trebuchet MS"/>
          <w:sz w:val="24"/>
          <w:szCs w:val="24"/>
        </w:rPr>
        <w:t>.</w:t>
      </w:r>
      <w:r w:rsidRPr="005A7FEE">
        <w:rPr>
          <w:rFonts w:ascii="Trebuchet MS" w:hAnsi="Trebuchet MS" w:cs="Bookman Old Style"/>
          <w:color w:val="000000"/>
          <w:sz w:val="24"/>
          <w:szCs w:val="24"/>
          <w:lang w:eastAsia="id-ID"/>
        </w:rPr>
        <w:t xml:space="preserve"> Perseroan Daerah adalah BUMD yang seluruh modalnya dimiliki oleh satu Daerah dan tidak terbagi atas saham. Dalam hal Perseroan Daerah akan dimiliki oleh lebih dari satu Daerah, Perseroan Daerah tersebut harus merubah bentuk hukum menjadi perusahaan perseroan Daerah. Perseroan Daerah dapat membentuk anak perusahaan dan/atau memiliki saham pada perusahaan lain.</w:t>
      </w:r>
      <w:r w:rsidRPr="005A7FEE">
        <w:rPr>
          <w:rFonts w:ascii="Trebuchet MS" w:hAnsi="Trebuchet MS"/>
          <w:sz w:val="24"/>
          <w:szCs w:val="24"/>
          <w:lang w:val="en-US"/>
        </w:rPr>
        <w:t xml:space="preserve"> </w:t>
      </w:r>
      <w:r w:rsidRPr="005A7FEE">
        <w:rPr>
          <w:rFonts w:ascii="Trebuchet MS" w:hAnsi="Trebuchet MS" w:cs="Bookman Old Style"/>
          <w:color w:val="000000"/>
          <w:sz w:val="24"/>
          <w:szCs w:val="24"/>
          <w:lang w:eastAsia="id-ID"/>
        </w:rPr>
        <w:t>Organ Perseroan Daerah terdiri atas kepala daerah selaku wakil Daerah sebagai pemilik modal, direksi dan dewan pengawas. (Pasal 335)</w:t>
      </w:r>
    </w:p>
    <w:p w14:paraId="09D4CC63" w14:textId="77777777" w:rsidR="00766973" w:rsidRPr="005A7FEE" w:rsidRDefault="00766973" w:rsidP="008568BF">
      <w:pPr>
        <w:spacing w:before="240" w:after="120" w:line="480" w:lineRule="auto"/>
        <w:ind w:left="720"/>
        <w:jc w:val="both"/>
        <w:rPr>
          <w:rFonts w:ascii="Trebuchet MS" w:hAnsi="Trebuchet MS" w:cs="Bookman Old Style"/>
          <w:color w:val="000000"/>
          <w:sz w:val="24"/>
          <w:szCs w:val="24"/>
          <w:lang w:val="en-US" w:eastAsia="id-ID"/>
        </w:rPr>
      </w:pPr>
      <w:r w:rsidRPr="005A7FEE">
        <w:rPr>
          <w:rFonts w:ascii="Trebuchet MS" w:hAnsi="Trebuchet MS" w:cs="Bookman Old Style"/>
          <w:color w:val="000000"/>
          <w:sz w:val="24"/>
          <w:szCs w:val="24"/>
          <w:lang w:eastAsia="id-ID"/>
        </w:rPr>
        <w:t>Laba Perseroan Daerah ditetapkan oleh kepala daerah selaku wakil daerah sebagai pemilik modal sesuai dengan ketentuan anggaran dasar dan ketentuan peraturan perundang-undangan. Laba Perseroan Daerah yang menjadi hak Daerah disetor ke kas Daerah setelah disahkan oleh kepala daerah selaku wakil Daerah sebagai pemilik modal. Laba Perseroan Daerah  dapat ditahan atas persetujuan kepala daerah selaku wakil Daerah sebagai pemilik modal. Laba Perseroan Daerah  digunakan untuk keperluan investasi kembali (</w:t>
      </w:r>
      <w:r w:rsidRPr="005A7FEE">
        <w:rPr>
          <w:rFonts w:ascii="Trebuchet MS" w:hAnsi="Trebuchet MS" w:cs="Bookman Old Style"/>
          <w:i/>
          <w:iCs/>
          <w:color w:val="000000"/>
          <w:sz w:val="24"/>
          <w:szCs w:val="24"/>
          <w:lang w:eastAsia="id-ID"/>
        </w:rPr>
        <w:t>reinvestment</w:t>
      </w:r>
      <w:r w:rsidRPr="005A7FEE">
        <w:rPr>
          <w:rFonts w:ascii="Trebuchet MS" w:hAnsi="Trebuchet MS" w:cs="Bookman Old Style"/>
          <w:color w:val="000000"/>
          <w:sz w:val="24"/>
          <w:szCs w:val="24"/>
          <w:lang w:eastAsia="id-ID"/>
        </w:rPr>
        <w:t>) berupa penambahan, peningkatan dan perluasan prasarana dan sarana pelayanan fisik dan nonfisik serta untuk peningkatan kuantitas, kualitas dan kontinuitas pelayanan umum, pelayanan dasar dan usaha perintisan.</w:t>
      </w:r>
    </w:p>
    <w:p w14:paraId="43B19EC6" w14:textId="77777777" w:rsidR="00766973" w:rsidRPr="005A7FEE" w:rsidRDefault="00766973" w:rsidP="008568BF">
      <w:pPr>
        <w:spacing w:before="240" w:after="120" w:line="480" w:lineRule="auto"/>
        <w:ind w:left="720"/>
        <w:jc w:val="both"/>
        <w:rPr>
          <w:rFonts w:ascii="Trebuchet MS" w:hAnsi="Trebuchet MS"/>
          <w:sz w:val="24"/>
          <w:szCs w:val="24"/>
          <w:lang w:val="en-US"/>
        </w:rPr>
      </w:pPr>
    </w:p>
    <w:p w14:paraId="1024DD3C" w14:textId="77777777" w:rsidR="00766973" w:rsidRPr="005A7FEE" w:rsidRDefault="00766973" w:rsidP="008568BF">
      <w:pPr>
        <w:spacing w:before="240" w:after="120" w:line="480" w:lineRule="auto"/>
        <w:ind w:left="720"/>
        <w:jc w:val="both"/>
        <w:rPr>
          <w:rFonts w:ascii="Trebuchet MS" w:hAnsi="Trebuchet MS"/>
          <w:sz w:val="24"/>
          <w:szCs w:val="24"/>
          <w:lang w:val="en-US"/>
        </w:rPr>
      </w:pPr>
      <w:r w:rsidRPr="005A7FEE">
        <w:rPr>
          <w:rFonts w:ascii="Trebuchet MS" w:hAnsi="Trebuchet MS" w:cs="Bookman Old Style"/>
          <w:color w:val="000000"/>
          <w:sz w:val="24"/>
          <w:szCs w:val="24"/>
          <w:lang w:eastAsia="id-ID"/>
        </w:rPr>
        <w:t>Perseroan Daerah dapat melakukan restruksturisasi untuk menyehatkan Perseroan Daerah agar dapat beroperasi secara efisien, akuntabel, transparan, dan profesional.</w:t>
      </w:r>
      <w:r w:rsidRPr="005A7FEE">
        <w:rPr>
          <w:rFonts w:ascii="Trebuchet MS" w:hAnsi="Trebuchet MS"/>
          <w:sz w:val="24"/>
          <w:szCs w:val="24"/>
          <w:lang w:val="en-US"/>
        </w:rPr>
        <w:t xml:space="preserve"> </w:t>
      </w:r>
      <w:r w:rsidRPr="005A7FEE">
        <w:rPr>
          <w:rFonts w:ascii="Trebuchet MS" w:hAnsi="Trebuchet MS" w:cs="Bookman Old Style"/>
          <w:color w:val="000000"/>
          <w:sz w:val="24"/>
          <w:szCs w:val="24"/>
          <w:lang w:eastAsia="id-ID"/>
        </w:rPr>
        <w:t>Perseroan Daerah dapat dibubarkan. Pembubaran Perseroan Daerah ditetapkan dengan Perda. Kekayaan Perseroan Daerah yang telah dibubarkan dan menjadi hak Daerah dikembalikan kepada Daerah.</w:t>
      </w:r>
    </w:p>
    <w:p w14:paraId="71480F53" w14:textId="77777777" w:rsidR="00766973" w:rsidRPr="005A7FEE" w:rsidRDefault="0073601A" w:rsidP="00AB50C3">
      <w:pPr>
        <w:pStyle w:val="DaftarParagraf"/>
        <w:numPr>
          <w:ilvl w:val="1"/>
          <w:numId w:val="17"/>
        </w:numPr>
        <w:spacing w:before="240" w:line="480" w:lineRule="auto"/>
        <w:ind w:left="709" w:hanging="709"/>
        <w:contextualSpacing w:val="0"/>
        <w:outlineLvl w:val="1"/>
        <w:rPr>
          <w:rFonts w:ascii="Trebuchet MS" w:hAnsi="Trebuchet MS"/>
          <w:color w:val="C45911"/>
          <w:szCs w:val="24"/>
          <w:lang w:val="en-US"/>
        </w:rPr>
      </w:pPr>
      <w:bookmarkStart w:id="19" w:name="_Toc130221115"/>
      <w:r w:rsidRPr="005A7FEE">
        <w:rPr>
          <w:rFonts w:ascii="Trebuchet MS" w:hAnsi="Trebuchet MS" w:cs="Microsoft Sans Serif"/>
          <w:b/>
          <w:bCs/>
          <w:color w:val="C45911"/>
          <w:szCs w:val="24"/>
          <w:lang w:val="en-US"/>
        </w:rPr>
        <w:t>PERATURAN PEMERINTAH NOMOR 54 TAHUN 2017 TENTANG BADAN USAHA MILIK DAERAH</w:t>
      </w:r>
      <w:bookmarkEnd w:id="19"/>
    </w:p>
    <w:p w14:paraId="7480DCC2" w14:textId="77777777" w:rsidR="00155408" w:rsidRPr="005A7FEE" w:rsidRDefault="0073601A" w:rsidP="008568BF">
      <w:pPr>
        <w:pStyle w:val="DaftarParagraf"/>
        <w:spacing w:before="240" w:line="480" w:lineRule="auto"/>
        <w:ind w:left="709"/>
        <w:contextualSpacing w:val="0"/>
        <w:rPr>
          <w:rFonts w:ascii="Trebuchet MS" w:hAnsi="Trebuchet MS"/>
          <w:szCs w:val="24"/>
        </w:rPr>
      </w:pPr>
      <w:r w:rsidRPr="005A7FEE">
        <w:rPr>
          <w:rFonts w:ascii="Trebuchet MS" w:hAnsi="Trebuchet MS"/>
          <w:szCs w:val="24"/>
        </w:rPr>
        <w:t xml:space="preserve">Berdasarkan ketentuan Pasal 1 angka 1 </w:t>
      </w:r>
      <w:r w:rsidRPr="005A7FEE">
        <w:rPr>
          <w:rFonts w:ascii="Trebuchet MS" w:hAnsi="Trebuchet MS" w:cs="Microsoft Sans Serif"/>
          <w:szCs w:val="24"/>
          <w:lang w:val="en-US"/>
        </w:rPr>
        <w:t xml:space="preserve">Peraturan Pemerintah Nomor 54 Tahun 2017 Tentang Badan Usaha Milik Daerah, </w:t>
      </w:r>
      <w:r w:rsidRPr="005A7FEE">
        <w:rPr>
          <w:rFonts w:ascii="Trebuchet MS" w:hAnsi="Trebuchet MS"/>
          <w:szCs w:val="24"/>
        </w:rPr>
        <w:t>Badan Usaha Milik Daerah yang selanjutnya disingkat BUMD adatah badan usaha yang seluruh atau sebagian besar modalnya dimiliki oleh Daerah.</w:t>
      </w:r>
    </w:p>
    <w:p w14:paraId="0EA1F730" w14:textId="77777777" w:rsidR="00155408" w:rsidRPr="005A7FEE" w:rsidRDefault="00155408" w:rsidP="008568BF">
      <w:pPr>
        <w:pStyle w:val="DaftarParagraf"/>
        <w:spacing w:before="240" w:line="480" w:lineRule="auto"/>
        <w:ind w:left="709"/>
        <w:contextualSpacing w:val="0"/>
        <w:rPr>
          <w:rFonts w:ascii="Trebuchet MS" w:hAnsi="Trebuchet MS"/>
          <w:szCs w:val="24"/>
        </w:rPr>
      </w:pPr>
      <w:r w:rsidRPr="005A7FEE">
        <w:rPr>
          <w:rFonts w:ascii="Trebuchet MS" w:hAnsi="Trebuchet MS"/>
          <w:szCs w:val="24"/>
          <w:lang w:val="en-US"/>
        </w:rPr>
        <w:t>Dalam ketentuan Pasal 19 disebutkan bahwa sumber</w:t>
      </w:r>
      <w:r w:rsidRPr="005A7FEE">
        <w:rPr>
          <w:rFonts w:ascii="Trebuchet MS" w:hAnsi="Trebuchet MS"/>
          <w:szCs w:val="24"/>
        </w:rPr>
        <w:t xml:space="preserve"> modal BUMD terdiri atas penyertaan modal Daerah</w:t>
      </w:r>
      <w:r w:rsidRPr="005A7FEE">
        <w:rPr>
          <w:rFonts w:ascii="Trebuchet MS" w:hAnsi="Trebuchet MS"/>
          <w:szCs w:val="24"/>
          <w:lang w:val="en-US"/>
        </w:rPr>
        <w:t xml:space="preserve">, </w:t>
      </w:r>
      <w:r w:rsidRPr="005A7FEE">
        <w:rPr>
          <w:rFonts w:ascii="Trebuchet MS" w:hAnsi="Trebuchet MS"/>
          <w:szCs w:val="24"/>
        </w:rPr>
        <w:t>pinjama</w:t>
      </w:r>
      <w:r w:rsidRPr="005A7FEE">
        <w:rPr>
          <w:rFonts w:ascii="Trebuchet MS" w:hAnsi="Trebuchet MS"/>
          <w:szCs w:val="24"/>
          <w:lang w:val="en-US"/>
        </w:rPr>
        <w:t xml:space="preserve">n, </w:t>
      </w:r>
      <w:r w:rsidRPr="005A7FEE">
        <w:rPr>
          <w:rFonts w:ascii="Trebuchet MS" w:hAnsi="Trebuchet MS"/>
          <w:szCs w:val="24"/>
        </w:rPr>
        <w:t xml:space="preserve">hibah dan sumber modal lainnya. </w:t>
      </w:r>
    </w:p>
    <w:p w14:paraId="7694B7E3" w14:textId="77777777" w:rsidR="00155408" w:rsidRPr="005A7FEE" w:rsidRDefault="00155408" w:rsidP="008568BF">
      <w:pPr>
        <w:pStyle w:val="DaftarParagraf"/>
        <w:spacing w:before="240" w:line="480" w:lineRule="auto"/>
        <w:ind w:left="709"/>
        <w:contextualSpacing w:val="0"/>
        <w:rPr>
          <w:rFonts w:ascii="Trebuchet MS" w:hAnsi="Trebuchet MS"/>
          <w:szCs w:val="24"/>
        </w:rPr>
      </w:pPr>
      <w:r w:rsidRPr="005A7FEE">
        <w:rPr>
          <w:rFonts w:ascii="Trebuchet MS" w:hAnsi="Trebuchet MS"/>
          <w:szCs w:val="24"/>
        </w:rPr>
        <w:t>Penyertaan modal Daerah dapat bersumber dari</w:t>
      </w:r>
      <w:r w:rsidRPr="005A7FEE">
        <w:rPr>
          <w:rFonts w:ascii="Trebuchet MS" w:hAnsi="Trebuchet MS"/>
          <w:szCs w:val="24"/>
          <w:lang w:val="en-US"/>
        </w:rPr>
        <w:t xml:space="preserve"> </w:t>
      </w:r>
      <w:r w:rsidRPr="005A7FEE">
        <w:rPr>
          <w:rFonts w:ascii="Trebuchet MS" w:hAnsi="Trebuchet MS"/>
          <w:szCs w:val="24"/>
        </w:rPr>
        <w:t>APBD dan/atau konversi dari pinjaman. Pinjaman dapat bersumber dari Daerah</w:t>
      </w:r>
      <w:r w:rsidRPr="005A7FEE">
        <w:rPr>
          <w:rFonts w:ascii="Trebuchet MS" w:hAnsi="Trebuchet MS"/>
          <w:szCs w:val="24"/>
          <w:lang w:val="en-US"/>
        </w:rPr>
        <w:t>,</w:t>
      </w:r>
      <w:r w:rsidRPr="005A7FEE">
        <w:rPr>
          <w:rFonts w:ascii="Trebuchet MS" w:hAnsi="Trebuchet MS"/>
          <w:szCs w:val="24"/>
        </w:rPr>
        <w:t xml:space="preserve"> BUMD lainnya</w:t>
      </w:r>
      <w:r w:rsidRPr="005A7FEE">
        <w:rPr>
          <w:rFonts w:ascii="Trebuchet MS" w:hAnsi="Trebuchet MS"/>
          <w:szCs w:val="24"/>
          <w:lang w:val="en-US"/>
        </w:rPr>
        <w:t>,</w:t>
      </w:r>
      <w:r w:rsidRPr="005A7FEE">
        <w:rPr>
          <w:rFonts w:ascii="Trebuchet MS" w:hAnsi="Trebuchet MS"/>
          <w:szCs w:val="24"/>
        </w:rPr>
        <w:t xml:space="preserve"> dan/atau sumber lainnya sesuai dengan ketentuan peraturan perundang-undangan. </w:t>
      </w:r>
    </w:p>
    <w:p w14:paraId="425F7C4C" w14:textId="77777777" w:rsidR="00155408" w:rsidRPr="005A7FEE" w:rsidRDefault="00155408" w:rsidP="008568BF">
      <w:pPr>
        <w:pStyle w:val="DaftarParagraf"/>
        <w:spacing w:before="240" w:line="480" w:lineRule="auto"/>
        <w:ind w:left="709"/>
        <w:contextualSpacing w:val="0"/>
        <w:rPr>
          <w:rFonts w:ascii="Trebuchet MS" w:hAnsi="Trebuchet MS"/>
          <w:szCs w:val="24"/>
        </w:rPr>
      </w:pPr>
      <w:r w:rsidRPr="005A7FEE">
        <w:rPr>
          <w:rFonts w:ascii="Trebuchet MS" w:hAnsi="Trebuchet MS"/>
          <w:szCs w:val="24"/>
        </w:rPr>
        <w:t>Penyertaan modal Daerah dilakukan untuk pendirian BUMD</w:t>
      </w:r>
      <w:r w:rsidRPr="005A7FEE">
        <w:rPr>
          <w:rFonts w:ascii="Trebuchet MS" w:hAnsi="Trebuchet MS"/>
          <w:szCs w:val="24"/>
          <w:lang w:val="en-US"/>
        </w:rPr>
        <w:t xml:space="preserve">, </w:t>
      </w:r>
      <w:r w:rsidRPr="005A7FEE">
        <w:rPr>
          <w:rFonts w:ascii="Trebuchet MS" w:hAnsi="Trebuchet MS"/>
          <w:szCs w:val="24"/>
        </w:rPr>
        <w:t>penambahan modal BUMD</w:t>
      </w:r>
      <w:r w:rsidRPr="005A7FEE">
        <w:rPr>
          <w:rFonts w:ascii="Trebuchet MS" w:hAnsi="Trebuchet MS"/>
          <w:szCs w:val="24"/>
          <w:lang w:val="en-US"/>
        </w:rPr>
        <w:t>,</w:t>
      </w:r>
      <w:r w:rsidRPr="005A7FEE">
        <w:rPr>
          <w:rFonts w:ascii="Trebuchet MS" w:hAnsi="Trebuchet MS"/>
          <w:szCs w:val="24"/>
        </w:rPr>
        <w:t xml:space="preserve"> dan pembelian saham pada perusahaan perseroan Daerah lain. Penyertaan modal Daerah dapat berupa uang dan barang milik Daerah. Barang milik Daerah dinilai sesuai nilai riil pada saat barang milik Daerah dijadikan penyertaan modal Daerah. Nilai riil diperoleh dengan melakukan penafsiran harga barang milik Daerah sesuai dengan ketentuan peraturan perundangundangan</w:t>
      </w:r>
      <w:r w:rsidRPr="005A7FEE">
        <w:rPr>
          <w:rFonts w:ascii="Trebuchet MS" w:hAnsi="Trebuchet MS"/>
          <w:szCs w:val="24"/>
          <w:lang w:val="en-US"/>
        </w:rPr>
        <w:t xml:space="preserve"> yang </w:t>
      </w:r>
      <w:r w:rsidRPr="005A7FEE">
        <w:rPr>
          <w:rFonts w:ascii="Trebuchet MS" w:hAnsi="Trebuchet MS"/>
          <w:szCs w:val="24"/>
        </w:rPr>
        <w:t xml:space="preserve">ditetapkan dengan Perda. </w:t>
      </w:r>
    </w:p>
    <w:p w14:paraId="64303AC3" w14:textId="77777777" w:rsidR="00766973" w:rsidRPr="005A7FEE" w:rsidRDefault="00155408" w:rsidP="008568BF">
      <w:pPr>
        <w:pStyle w:val="DaftarParagraf"/>
        <w:spacing w:before="240" w:line="480" w:lineRule="auto"/>
        <w:ind w:left="709"/>
        <w:contextualSpacing w:val="0"/>
        <w:rPr>
          <w:rFonts w:ascii="Trebuchet MS" w:hAnsi="Trebuchet MS"/>
          <w:color w:val="C45911"/>
          <w:szCs w:val="24"/>
          <w:lang w:val="en-US"/>
        </w:rPr>
      </w:pPr>
      <w:r w:rsidRPr="005A7FEE">
        <w:rPr>
          <w:rFonts w:ascii="Trebuchet MS" w:hAnsi="Trebuchet MS"/>
          <w:szCs w:val="24"/>
        </w:rPr>
        <w:t xml:space="preserve">Penyertaan modal Daerah dalam rangka pendirian BUMD ditujukan untuk memenuhi modal dasar dan modal disetor. Penyertaan modal Daerah untuk memenuhi modal dasar dilaksanakan sesuai dengan ketentuan peraturan perundang-undangan yang mengatur mengenai pengelolaan keuangan daerah. Penyertaan modal Daerah dalam rangka pendirian perusahaan perseroan Daerah dilaksanakan sesuai dengan ketentuan peraturan perundang-undangan yang mengatur mengenai perseroan terbatas. Penyertaan modal Daerah dalam rangka penambahan modal BUMD dilakukan </w:t>
      </w:r>
      <w:r w:rsidRPr="005A7FEE">
        <w:rPr>
          <w:rFonts w:ascii="Trebuchet MS" w:hAnsi="Trebuchet MS"/>
          <w:szCs w:val="24"/>
          <w:lang w:val="en-US"/>
        </w:rPr>
        <w:t>dalam rangka</w:t>
      </w:r>
      <w:r w:rsidRPr="005A7FEE">
        <w:rPr>
          <w:rFonts w:ascii="Trebuchet MS" w:hAnsi="Trebuchet MS"/>
          <w:szCs w:val="24"/>
        </w:rPr>
        <w:t xml:space="preserve"> pengembangan usaha</w:t>
      </w:r>
      <w:r w:rsidRPr="005A7FEE">
        <w:rPr>
          <w:rFonts w:ascii="Trebuchet MS" w:hAnsi="Trebuchet MS"/>
          <w:szCs w:val="24"/>
          <w:lang w:val="en-US"/>
        </w:rPr>
        <w:t>,</w:t>
      </w:r>
      <w:r w:rsidRPr="005A7FEE">
        <w:rPr>
          <w:rFonts w:ascii="Trebuchet MS" w:hAnsi="Trebuchet MS"/>
          <w:szCs w:val="24"/>
        </w:rPr>
        <w:t xml:space="preserve"> penguatan struktur permodalan</w:t>
      </w:r>
      <w:r w:rsidRPr="005A7FEE">
        <w:rPr>
          <w:rFonts w:ascii="Trebuchet MS" w:hAnsi="Trebuchet MS"/>
          <w:szCs w:val="24"/>
          <w:lang w:val="en-US"/>
        </w:rPr>
        <w:t>,</w:t>
      </w:r>
      <w:r w:rsidRPr="005A7FEE">
        <w:rPr>
          <w:rFonts w:ascii="Trebuchet MS" w:hAnsi="Trebuchet MS"/>
          <w:szCs w:val="24"/>
        </w:rPr>
        <w:t xml:space="preserve"> dan penugasan Pemerintah Daerah. Penyertaan modal Daerah untuk penambahan modal BUMD dilaksanakan setelah dilakukan analisis investasi oleh Pemerintah Daerah dan tersedianya rencana bisnis BUMD.</w:t>
      </w:r>
    </w:p>
    <w:p w14:paraId="294B2BCC" w14:textId="77777777" w:rsidR="00080C6B" w:rsidRPr="005A7FEE" w:rsidRDefault="00080C6B" w:rsidP="008568BF">
      <w:pPr>
        <w:tabs>
          <w:tab w:val="left" w:pos="1080"/>
        </w:tabs>
        <w:spacing w:before="240" w:after="120" w:line="480" w:lineRule="auto"/>
        <w:ind w:left="1080"/>
        <w:jc w:val="both"/>
        <w:rPr>
          <w:rFonts w:ascii="Trebuchet MS" w:hAnsi="Trebuchet MS"/>
          <w:sz w:val="24"/>
          <w:szCs w:val="24"/>
          <w:lang w:val="en-US"/>
        </w:rPr>
      </w:pPr>
    </w:p>
    <w:p w14:paraId="43DC0C99" w14:textId="77777777" w:rsidR="00080C6B" w:rsidRPr="005A7FEE" w:rsidRDefault="00080C6B" w:rsidP="00AB50C3">
      <w:pPr>
        <w:pStyle w:val="DaftarParagraf"/>
        <w:numPr>
          <w:ilvl w:val="1"/>
          <w:numId w:val="17"/>
        </w:numPr>
        <w:spacing w:before="240" w:line="480" w:lineRule="auto"/>
        <w:ind w:left="709" w:hanging="709"/>
        <w:contextualSpacing w:val="0"/>
        <w:outlineLvl w:val="1"/>
        <w:rPr>
          <w:rFonts w:ascii="Trebuchet MS" w:hAnsi="Trebuchet MS"/>
          <w:color w:val="C45911"/>
          <w:szCs w:val="24"/>
          <w:lang w:val="en-US"/>
        </w:rPr>
      </w:pPr>
      <w:bookmarkStart w:id="20" w:name="_Toc130221116"/>
      <w:r w:rsidRPr="005A7FEE">
        <w:rPr>
          <w:rFonts w:ascii="Trebuchet MS" w:hAnsi="Trebuchet MS" w:cs="Microsoft Sans Serif"/>
          <w:b/>
          <w:bCs/>
          <w:color w:val="C45911"/>
          <w:szCs w:val="24"/>
          <w:lang w:val="en-US"/>
        </w:rPr>
        <w:t>PERATURAN PEMERINTAH NOMOR 12 TAHUN 2019 TENTANG PENGELOLAAN KEUANGAN DAERAH</w:t>
      </w:r>
      <w:bookmarkEnd w:id="20"/>
    </w:p>
    <w:p w14:paraId="6BDC1B1A" w14:textId="77777777" w:rsidR="00774BEB" w:rsidRPr="005A7FEE" w:rsidRDefault="00774BEB" w:rsidP="008568BF">
      <w:pPr>
        <w:pStyle w:val="DaftarParagraf"/>
        <w:spacing w:before="240" w:line="480" w:lineRule="auto"/>
        <w:ind w:left="709"/>
        <w:contextualSpacing w:val="0"/>
        <w:rPr>
          <w:rFonts w:ascii="Trebuchet MS" w:hAnsi="Trebuchet MS"/>
          <w:szCs w:val="24"/>
        </w:rPr>
      </w:pPr>
      <w:r w:rsidRPr="005A7FEE">
        <w:rPr>
          <w:rFonts w:ascii="Trebuchet MS" w:hAnsi="Trebuchet MS"/>
          <w:szCs w:val="24"/>
          <w:lang w:val="en-US"/>
        </w:rPr>
        <w:t xml:space="preserve">Dalam </w:t>
      </w:r>
      <w:r w:rsidR="00080C6B" w:rsidRPr="005A7FEE">
        <w:rPr>
          <w:rFonts w:ascii="Trebuchet MS" w:hAnsi="Trebuchet MS"/>
          <w:szCs w:val="24"/>
        </w:rPr>
        <w:t>ketentuan P</w:t>
      </w:r>
      <w:r w:rsidRPr="005A7FEE">
        <w:rPr>
          <w:rFonts w:ascii="Trebuchet MS" w:hAnsi="Trebuchet MS"/>
          <w:szCs w:val="24"/>
        </w:rPr>
        <w:t xml:space="preserve">asal </w:t>
      </w:r>
      <w:r w:rsidRPr="005A7FEE">
        <w:rPr>
          <w:rFonts w:ascii="Trebuchet MS" w:hAnsi="Trebuchet MS"/>
          <w:szCs w:val="24"/>
          <w:lang w:val="en-US"/>
        </w:rPr>
        <w:t>78</w:t>
      </w:r>
      <w:r w:rsidR="00080C6B" w:rsidRPr="005A7FEE">
        <w:rPr>
          <w:rFonts w:ascii="Trebuchet MS" w:hAnsi="Trebuchet MS"/>
          <w:szCs w:val="24"/>
        </w:rPr>
        <w:t xml:space="preserve"> </w:t>
      </w:r>
      <w:r w:rsidRPr="005A7FEE">
        <w:rPr>
          <w:rFonts w:ascii="Trebuchet MS" w:hAnsi="Trebuchet MS" w:cs="Microsoft Sans Serif"/>
          <w:szCs w:val="24"/>
          <w:lang w:val="en-US"/>
        </w:rPr>
        <w:t xml:space="preserve">Peraturan Pemerintah Nomor 12 </w:t>
      </w:r>
      <w:r w:rsidR="00080C6B" w:rsidRPr="005A7FEE">
        <w:rPr>
          <w:rFonts w:ascii="Trebuchet MS" w:hAnsi="Trebuchet MS" w:cs="Microsoft Sans Serif"/>
          <w:szCs w:val="24"/>
          <w:lang w:val="en-US"/>
        </w:rPr>
        <w:t>Tahun 201</w:t>
      </w:r>
      <w:r w:rsidRPr="005A7FEE">
        <w:rPr>
          <w:rFonts w:ascii="Trebuchet MS" w:hAnsi="Trebuchet MS" w:cs="Microsoft Sans Serif"/>
          <w:szCs w:val="24"/>
          <w:lang w:val="en-US"/>
        </w:rPr>
        <w:t>9</w:t>
      </w:r>
      <w:r w:rsidR="00080C6B" w:rsidRPr="005A7FEE">
        <w:rPr>
          <w:rFonts w:ascii="Trebuchet MS" w:hAnsi="Trebuchet MS" w:cs="Microsoft Sans Serif"/>
          <w:szCs w:val="24"/>
          <w:lang w:val="en-US"/>
        </w:rPr>
        <w:t xml:space="preserve"> Tentang </w:t>
      </w:r>
      <w:r w:rsidRPr="005A7FEE">
        <w:rPr>
          <w:rFonts w:ascii="Trebuchet MS" w:hAnsi="Trebuchet MS" w:cs="Microsoft Sans Serif"/>
          <w:szCs w:val="24"/>
          <w:lang w:val="en-US"/>
        </w:rPr>
        <w:t xml:space="preserve">Pengelolaan Keuangan Daerah ini disebutkan bahwa </w:t>
      </w:r>
      <w:r w:rsidRPr="005A7FEE">
        <w:rPr>
          <w:rFonts w:ascii="Trebuchet MS" w:hAnsi="Trebuchet MS"/>
          <w:szCs w:val="24"/>
        </w:rPr>
        <w:t xml:space="preserve">Daerah dapat melakukan penyertaan modal pada BUMD dan/atau badan usaha milik negara. Penyertaan modal Pemerintah Daerah dapat dilaksanakan apabila jumlah yang akan disertakan dalam tahun anggaran berkenaan telah ditetapkan dalam Perda mengenai penyertaan modal daerah bersangkutan. </w:t>
      </w:r>
    </w:p>
    <w:p w14:paraId="7608A642" w14:textId="77777777" w:rsidR="00774BEB" w:rsidRPr="005A7FEE" w:rsidRDefault="00774BEB" w:rsidP="008568BF">
      <w:pPr>
        <w:pStyle w:val="DaftarParagraf"/>
        <w:spacing w:before="240" w:line="480" w:lineRule="auto"/>
        <w:ind w:left="709"/>
        <w:contextualSpacing w:val="0"/>
        <w:rPr>
          <w:rFonts w:ascii="Trebuchet MS" w:hAnsi="Trebuchet MS"/>
          <w:szCs w:val="24"/>
        </w:rPr>
      </w:pPr>
      <w:r w:rsidRPr="005A7FEE">
        <w:rPr>
          <w:rFonts w:ascii="Trebuchet MS" w:hAnsi="Trebuchet MS"/>
          <w:szCs w:val="24"/>
        </w:rPr>
        <w:t>Perda ditetapkan sebelum persetujuan bersama antara Kepala Daerah dan DPRD atas rancangan Perda tentang APBD.</w:t>
      </w:r>
      <w:r w:rsidRPr="005A7FEE">
        <w:rPr>
          <w:rFonts w:ascii="Trebuchet MS" w:hAnsi="Trebuchet MS"/>
          <w:szCs w:val="24"/>
          <w:lang w:val="en-US"/>
        </w:rPr>
        <w:t xml:space="preserve"> </w:t>
      </w:r>
      <w:r w:rsidRPr="005A7FEE">
        <w:rPr>
          <w:rFonts w:ascii="Trebuchet MS" w:hAnsi="Trebuchet MS"/>
          <w:szCs w:val="24"/>
        </w:rPr>
        <w:t xml:space="preserve">Penyertaan modal dilaksanakan sesuai dengan ketentuan peraturan perundang-undangan. Pemenuhan penyertaan modal pada tahun sebelumnya tidak diterbitkan Perda tersendiri sepanjang jumlah anggaran penyertaan modal tersebut tidak melebihi jumlah penyertaan modal yang telah ditetapkan dengan Perda mengenai penyertaan modal bersangkutan. </w:t>
      </w:r>
    </w:p>
    <w:p w14:paraId="44DF2EE2" w14:textId="77777777" w:rsidR="00E43878" w:rsidRPr="005A7FEE" w:rsidRDefault="00774BEB" w:rsidP="008568BF">
      <w:pPr>
        <w:pStyle w:val="DaftarParagraf"/>
        <w:spacing w:before="240" w:line="480" w:lineRule="auto"/>
        <w:ind w:left="709"/>
        <w:contextualSpacing w:val="0"/>
        <w:rPr>
          <w:rFonts w:ascii="Trebuchet MS" w:hAnsi="Trebuchet MS"/>
          <w:szCs w:val="24"/>
        </w:rPr>
      </w:pPr>
      <w:r w:rsidRPr="005A7FEE">
        <w:rPr>
          <w:rFonts w:ascii="Trebuchet MS" w:hAnsi="Trebuchet MS"/>
          <w:szCs w:val="24"/>
        </w:rPr>
        <w:t>Dalam hal Pemerintah Daerah akan menambah jumlah penyertaan modal melebihi jumlah penyertaan modal yang telah ditetapkan dengan Perda mengenai penyertaan modal, Pemerintah Daerah melakukan perubahan perda mengenai penyertaan modal yang bersangkutan sesuai dengan ketentuan peraturan perundang-undangan</w:t>
      </w:r>
      <w:r w:rsidRPr="005A7FEE">
        <w:rPr>
          <w:szCs w:val="24"/>
        </w:rPr>
        <w:t>.</w:t>
      </w:r>
    </w:p>
    <w:p w14:paraId="41166626" w14:textId="77777777" w:rsidR="00E43878" w:rsidRPr="005A7FEE" w:rsidRDefault="00E43878" w:rsidP="008568BF">
      <w:pPr>
        <w:spacing w:line="480" w:lineRule="auto"/>
        <w:rPr>
          <w:rFonts w:ascii="Trebuchet MS" w:hAnsi="Trebuchet MS"/>
          <w:sz w:val="24"/>
          <w:szCs w:val="24"/>
        </w:rPr>
      </w:pPr>
    </w:p>
    <w:p w14:paraId="135995AD" w14:textId="77777777" w:rsidR="00E43878" w:rsidRPr="005A7FEE" w:rsidRDefault="00E43878" w:rsidP="008568BF">
      <w:pPr>
        <w:spacing w:line="480" w:lineRule="auto"/>
        <w:rPr>
          <w:rFonts w:ascii="Trebuchet MS" w:hAnsi="Trebuchet MS"/>
          <w:sz w:val="24"/>
          <w:szCs w:val="24"/>
        </w:rPr>
      </w:pPr>
    </w:p>
    <w:p w14:paraId="6ECFC777" w14:textId="77777777" w:rsidR="00E43878" w:rsidRPr="005A7FEE" w:rsidRDefault="00E43878" w:rsidP="008568BF">
      <w:pPr>
        <w:spacing w:line="480" w:lineRule="auto"/>
        <w:rPr>
          <w:rFonts w:ascii="Trebuchet MS" w:hAnsi="Trebuchet MS"/>
          <w:sz w:val="24"/>
          <w:szCs w:val="24"/>
        </w:rPr>
      </w:pPr>
    </w:p>
    <w:p w14:paraId="34241438" w14:textId="77777777" w:rsidR="005939EC" w:rsidRPr="005A7FEE" w:rsidRDefault="005939EC" w:rsidP="008568BF">
      <w:pPr>
        <w:spacing w:line="480" w:lineRule="auto"/>
        <w:rPr>
          <w:rFonts w:ascii="Trebuchet MS" w:hAnsi="Trebuchet MS"/>
          <w:sz w:val="24"/>
          <w:szCs w:val="24"/>
        </w:rPr>
        <w:sectPr w:rsidR="005939EC" w:rsidRPr="005A7FEE" w:rsidSect="007F2038">
          <w:pgSz w:w="11906" w:h="16838" w:code="9"/>
          <w:pgMar w:top="1718" w:right="1440" w:bottom="1440" w:left="1440" w:header="709" w:footer="709" w:gutter="0"/>
          <w:cols w:space="708"/>
          <w:docGrid w:linePitch="360"/>
        </w:sectPr>
      </w:pPr>
    </w:p>
    <w:p w14:paraId="67288913" w14:textId="77777777" w:rsidR="005939EC" w:rsidRPr="00A05147" w:rsidRDefault="005939EC" w:rsidP="00554E35">
      <w:pPr>
        <w:pStyle w:val="Judul1"/>
        <w:jc w:val="center"/>
        <w:rPr>
          <w:rFonts w:ascii="Trebuchet MS" w:hAnsi="Trebuchet MS"/>
          <w:b w:val="0"/>
          <w:color w:val="C45911"/>
          <w:sz w:val="24"/>
          <w:szCs w:val="24"/>
        </w:rPr>
      </w:pPr>
      <w:bookmarkStart w:id="21" w:name="_Toc130221117"/>
      <w:r w:rsidRPr="00A05147">
        <w:rPr>
          <w:rFonts w:ascii="Trebuchet MS" w:hAnsi="Trebuchet MS"/>
          <w:b w:val="0"/>
          <w:color w:val="C45911"/>
          <w:sz w:val="24"/>
          <w:szCs w:val="24"/>
        </w:rPr>
        <w:t>BAB IV</w:t>
      </w:r>
      <w:bookmarkEnd w:id="21"/>
    </w:p>
    <w:p w14:paraId="191F8ADA" w14:textId="77777777" w:rsidR="005939EC" w:rsidRPr="00A05147" w:rsidRDefault="005939EC" w:rsidP="00554E35">
      <w:pPr>
        <w:pStyle w:val="Judul1"/>
        <w:jc w:val="center"/>
        <w:rPr>
          <w:rFonts w:ascii="Trebuchet MS" w:hAnsi="Trebuchet MS"/>
          <w:b w:val="0"/>
          <w:color w:val="C45911"/>
          <w:sz w:val="24"/>
          <w:szCs w:val="24"/>
        </w:rPr>
      </w:pPr>
      <w:bookmarkStart w:id="22" w:name="_Toc130221118"/>
      <w:r w:rsidRPr="00A05147">
        <w:rPr>
          <w:rFonts w:ascii="Trebuchet MS" w:hAnsi="Trebuchet MS"/>
          <w:b w:val="0"/>
          <w:color w:val="C45911"/>
          <w:sz w:val="24"/>
          <w:szCs w:val="24"/>
        </w:rPr>
        <w:t>LANDASAN FILOSOFIS, SOSIOLOGIS DAN YURIDIS</w:t>
      </w:r>
      <w:bookmarkEnd w:id="22"/>
    </w:p>
    <w:p w14:paraId="6A1E84B7" w14:textId="77777777" w:rsidR="005939EC" w:rsidRPr="00AB50C3" w:rsidRDefault="005939EC" w:rsidP="008568BF">
      <w:pPr>
        <w:spacing w:line="480" w:lineRule="auto"/>
        <w:rPr>
          <w:rFonts w:ascii="Trebuchet MS" w:hAnsi="Trebuchet MS"/>
          <w:b/>
          <w:color w:val="C45911"/>
          <w:sz w:val="24"/>
          <w:szCs w:val="24"/>
        </w:rPr>
      </w:pPr>
    </w:p>
    <w:p w14:paraId="2FD6512D" w14:textId="77777777" w:rsidR="005939EC" w:rsidRPr="00554E35" w:rsidRDefault="00554E35" w:rsidP="00AB50C3">
      <w:pPr>
        <w:pStyle w:val="Judul2"/>
        <w:numPr>
          <w:ilvl w:val="0"/>
          <w:numId w:val="29"/>
        </w:numPr>
        <w:ind w:left="851"/>
        <w:rPr>
          <w:rFonts w:ascii="Trebuchet MS" w:hAnsi="Trebuchet MS"/>
          <w:i w:val="0"/>
          <w:sz w:val="24"/>
          <w:szCs w:val="24"/>
        </w:rPr>
      </w:pPr>
      <w:bookmarkStart w:id="23" w:name="_Toc130221119"/>
      <w:r w:rsidRPr="00AB50C3">
        <w:rPr>
          <w:rFonts w:ascii="Trebuchet MS" w:hAnsi="Trebuchet MS"/>
          <w:b w:val="0"/>
          <w:i w:val="0"/>
          <w:color w:val="C45911"/>
          <w:sz w:val="24"/>
          <w:szCs w:val="24"/>
        </w:rPr>
        <w:t>LANDASAN</w:t>
      </w:r>
      <w:r w:rsidRPr="00554E35">
        <w:rPr>
          <w:rFonts w:ascii="Trebuchet MS" w:hAnsi="Trebuchet MS"/>
          <w:b w:val="0"/>
          <w:i w:val="0"/>
          <w:color w:val="C45911"/>
          <w:sz w:val="24"/>
          <w:szCs w:val="24"/>
        </w:rPr>
        <w:t xml:space="preserve"> FILOSOFIS</w:t>
      </w:r>
      <w:bookmarkEnd w:id="23"/>
    </w:p>
    <w:p w14:paraId="4BF4E604" w14:textId="77777777" w:rsidR="005939EC" w:rsidRPr="005A7FEE" w:rsidRDefault="005939EC" w:rsidP="008568BF">
      <w:pPr>
        <w:spacing w:line="480" w:lineRule="auto"/>
        <w:ind w:left="709" w:firstLine="720"/>
        <w:jc w:val="both"/>
        <w:rPr>
          <w:rFonts w:ascii="Trebuchet MS" w:hAnsi="Trebuchet MS"/>
          <w:sz w:val="24"/>
          <w:szCs w:val="24"/>
        </w:rPr>
      </w:pPr>
      <w:r w:rsidRPr="005A7FEE">
        <w:rPr>
          <w:rFonts w:ascii="Trebuchet MS" w:hAnsi="Trebuchet MS"/>
          <w:sz w:val="24"/>
          <w:szCs w:val="24"/>
        </w:rPr>
        <w:t>Menurut Saputra dan Laksana, tidak boleh  suatu peraturan berlawanan  dengan Pancasila karena Pancasila merupakan sumber dari segala sumber hukum (Pancasila merupakan sumber dari segala sumber hukum) dikarenakan pancasila merupakan ideologi  negara Indonesia  yang dipakai  sebagai  pedoman serta  landasan  hidup berbangsa . Pancasila merupakan filsafat bangsa maupun negara Republik Indonesia karena di dalamnya terkandung makna bahwa setiap dimensi kehidupan baik itu berbangsa, bernegara maupun bermasyarakat harus berlandaskan pada lima nilai dasar yaitu nilai keTuhanan, nilai kemanusiaan, nilai persatuan, nilai kerakyatan dan nilai keadilan . Pentingnya nilai yang terkandung dalam Pancasila terhadap peraturan perundang-undngan di Indonesia, berdampak pada keberlakuan dari peraturan perundang-undangan tersebut. Suatu peraturan perundang-undangan yang secara substansial memiliki pertentangan dengan nilai-nilai yang terkandung dalam Pancasila, mengakibatkan peraturan perundang-undangan tersebut batal demi hukum.</w:t>
      </w:r>
    </w:p>
    <w:p w14:paraId="0D2909EA" w14:textId="77777777" w:rsidR="00554E35" w:rsidRDefault="005939EC" w:rsidP="008568BF">
      <w:pPr>
        <w:spacing w:line="480" w:lineRule="auto"/>
        <w:ind w:left="709" w:firstLine="720"/>
        <w:jc w:val="both"/>
        <w:rPr>
          <w:rFonts w:ascii="Trebuchet MS" w:hAnsi="Trebuchet MS"/>
          <w:sz w:val="24"/>
          <w:szCs w:val="24"/>
        </w:rPr>
      </w:pPr>
      <w:r w:rsidRPr="005A7FEE">
        <w:rPr>
          <w:rFonts w:ascii="Trebuchet MS" w:hAnsi="Trebuchet MS"/>
          <w:sz w:val="24"/>
          <w:szCs w:val="24"/>
        </w:rPr>
        <w:t>Materi muatan dari Rancangan Peraturan Daerah Provinsi Jambi tentang Penambahan Penyertaan Modal Pemerintah Daerah pada Bank PT Bank Pembangunan Daerah Jambi (Perseroda) pada hakekatnya tidak boleh memiliki pertentangan nilai dengan Pancasila. Akan sangat baik dan bermanfaat apabila kebijakan Pemerintah Daerah Provinsi Jambi tentang Penambahan Penyertaan Modal Pemerintah Daerah pada Bank PT Bank Pembangunan Daerah Jambi (Perseroda), mengimplementasikan nilai-nilai Pancasila.</w:t>
      </w:r>
    </w:p>
    <w:p w14:paraId="7A6DFD0B" w14:textId="77777777" w:rsidR="005939EC" w:rsidRPr="005A7FEE" w:rsidRDefault="005939EC" w:rsidP="008568BF">
      <w:pPr>
        <w:spacing w:line="480" w:lineRule="auto"/>
        <w:ind w:left="709" w:firstLine="720"/>
        <w:jc w:val="both"/>
        <w:rPr>
          <w:rFonts w:ascii="Trebuchet MS" w:hAnsi="Trebuchet MS"/>
          <w:sz w:val="24"/>
          <w:szCs w:val="24"/>
        </w:rPr>
      </w:pPr>
      <w:r w:rsidRPr="005A7FEE">
        <w:rPr>
          <w:rFonts w:ascii="Trebuchet MS" w:hAnsi="Trebuchet MS"/>
          <w:sz w:val="24"/>
          <w:szCs w:val="24"/>
        </w:rPr>
        <w:t xml:space="preserve"> Konteks Ketuhanan dalam Pancasila bukanlah perihal Tuhan yang merujuk pada Tuhan dari agama atau ajaran tertentu, tetapi merujuk pada keyakinan bangsa Indonesia bahwa ada entitas Ilahi yang menjadi panutan moral bagi bangsa Indonesia dalam bertindak, atau dalam hal ini ketika merumuskan setiap kebijakan dalam kehidupan bernegara. Entitas Ilahi dalam konsep Ketuhanan tersebut menjadi pengawal yang menjaga agar setiap kebijakan yang diambil sesuai dengan hati nurani demi kepentingan masyarakat. Kebijakan Pemerintah Daerah Provinsi Jambi dalam Penambahan Penyertaan Modal Pemerintah Daerah pada Bank PT Bank Pembangunan Daerah Jambi (Perseroda), pada hakikatnya merupakan suatu kebijakan yang bertujuan untuk memperkuat keuangan suatu lembaga milik daerah, sehingga lembaga tersebut pada akhirnya dapat mewujudkan “kemashlahatan” (kemanfaatan) bagi masyarakat secara luas.</w:t>
      </w:r>
    </w:p>
    <w:p w14:paraId="6891812F" w14:textId="77777777" w:rsidR="005939EC" w:rsidRPr="005A7FEE" w:rsidRDefault="005939EC" w:rsidP="008568BF">
      <w:pPr>
        <w:spacing w:line="480" w:lineRule="auto"/>
        <w:ind w:left="709" w:firstLine="709"/>
        <w:jc w:val="both"/>
        <w:rPr>
          <w:rFonts w:ascii="Trebuchet MS" w:hAnsi="Trebuchet MS"/>
          <w:sz w:val="24"/>
          <w:szCs w:val="24"/>
        </w:rPr>
      </w:pPr>
      <w:r w:rsidRPr="005A7FEE">
        <w:rPr>
          <w:rFonts w:ascii="Trebuchet MS" w:hAnsi="Trebuchet MS"/>
          <w:sz w:val="24"/>
          <w:szCs w:val="24"/>
        </w:rPr>
        <w:t>Sila kemanusiaan yang adil dan beradab mengandung pengertian bahwa seluruh manusia merupakan makhluk yang beradab dan memiliki keadilan yang sama di hadapan Tuhan. Sila ini juga bermakna bahwa bangsa Indonesia menganggap dan memperlakukan seluruh manusia dengan derajat yang sama sebagai makhluk Tuhan yang mulia, baik sebagai laki-laki atau perempuan, miskin atau kaya, pejabat atau rakyat biasa termasuk tidak memandang suatu suku lebih unggul daripada suku tertentu. Pentingnya pemaknaan Sila Kedua ini dalam Rancangan Peraturan Daerah Provinsi Jambi tentang Penambahan Penyertaan Modal Pemerintah Daerah pada Bank PT Bank Pembangunan Daerah Jambi (Perseroda) adalah agar pembentukan Peraturan Daerah tersebut tidak dimaksudkan untuk menguntungkan satu atau beberapa pihak tertentu saja. Tetapi agar seluruh masyarakat Provinsi Jambi, terutama nasabah PT Bank Pembangunan Daerah Jambi (Perseroda) dapat menghimpun manfaat yang sama tanpa adanya diskriminasi dengan bentuk apapun.</w:t>
      </w:r>
    </w:p>
    <w:p w14:paraId="3115E162" w14:textId="77777777" w:rsidR="005939EC" w:rsidRPr="005A7FEE" w:rsidRDefault="005939EC" w:rsidP="008568BF">
      <w:pPr>
        <w:spacing w:line="480" w:lineRule="auto"/>
        <w:ind w:left="709" w:firstLine="709"/>
        <w:jc w:val="both"/>
        <w:rPr>
          <w:rFonts w:ascii="Trebuchet MS" w:hAnsi="Trebuchet MS"/>
          <w:sz w:val="24"/>
          <w:szCs w:val="24"/>
        </w:rPr>
      </w:pPr>
      <w:r w:rsidRPr="005A7FEE">
        <w:rPr>
          <w:rFonts w:ascii="Trebuchet MS" w:hAnsi="Trebuchet MS"/>
          <w:sz w:val="24"/>
          <w:szCs w:val="24"/>
        </w:rPr>
        <w:t>Persatuan dan Kesatuan yang dikandung dalam Sila Ketiga Pancasila mengandung makna bahwa kebijakan Pemerintah tidak boleh bersifat separatis. Kebijakan tersebut harus menunjukkan kebulatan rakyat sebagai bangsa Indonesia dengan nasionalisme dan penghargaan terhadap keanekaragaman yang dimiliki oleh bangsa Indonesia. Secara luas, makna Sila Ketiga dapat dikerucutkan menjadi persatuan dan kesatuan dalam arti ideologis, ekonomi, politik, sosial budaya dan keamanan sehingga materi muatan Rancangan Peraturan Daerah Provinsi Jambi tentang Penambahan Penyertaan Modal Pemerintah Daerah pada Bank PT Bank Pembangunan Daerah Jambi (Perseroda) harus dapat menghargai kepentingan pribadi dan masyarakat. Sebagai lembaga perbankan yang seluruh sahamnya dimiliki oleh Pemerintah Daerah, PT Bank Pembangunan Daerah Jambi (Perseroda) berarti dimiliki oleh seluruh masyarakat Provinsi Jambi. Penambagan penyertaan modal yang dilakukan oleh Pemerintah Daerah harus dimanfaatkan sebesar-besarnya demi peningkatan kesejahteraan masyarakat.</w:t>
      </w:r>
    </w:p>
    <w:p w14:paraId="2F74495D" w14:textId="77777777" w:rsidR="005939EC" w:rsidRPr="005A7FEE" w:rsidRDefault="005939EC" w:rsidP="008568BF">
      <w:pPr>
        <w:spacing w:line="480" w:lineRule="auto"/>
        <w:ind w:left="709" w:firstLine="567"/>
        <w:jc w:val="both"/>
        <w:rPr>
          <w:rFonts w:ascii="Trebuchet MS" w:hAnsi="Trebuchet MS"/>
          <w:sz w:val="24"/>
          <w:szCs w:val="24"/>
        </w:rPr>
      </w:pPr>
      <w:r w:rsidRPr="005A7FEE">
        <w:rPr>
          <w:rFonts w:ascii="Trebuchet MS" w:hAnsi="Trebuchet MS"/>
          <w:sz w:val="24"/>
          <w:szCs w:val="24"/>
        </w:rPr>
        <w:t>Nilai kerakyatan yang dipimpin oleh hikmat kebijaksanaan dalam permusyawaratan/perwakilan mengandung makna bahwa kedaulatan dimiliki oleh rakyat yang bersumber dari nilai kebersamaan, kekeluargaan dan kegotong-royongan. Sila Keempat ini juga mengedepankan musyawarah sebagai cermin sikap dan pandangan hidup bangsa Indonesia. Penyusunan Rancangan Peraturan Daerah Provinsi Jambi tentang Penambahan Penyertaan Modal Pemerintah Daerah pada Bank PT Bank Pembangunan Daerah Jambi (Perseroda) yang dimulai dengan penyusunan Program Legislasi Daerah, Naskah Akademik, serta dilanjutkan dengan pembahasan di berbagai tingkat merupakan suatu implementasi komprehensif terhadap Sila Keempat dalam rangka pemenuhan keterwakilan rakyat untuk turut serta dalam penyusunan Peraturan Daerah.</w:t>
      </w:r>
    </w:p>
    <w:p w14:paraId="1B2F49AE" w14:textId="77777777" w:rsidR="005939EC" w:rsidRPr="005A7FEE" w:rsidRDefault="005939EC" w:rsidP="008568BF">
      <w:pPr>
        <w:spacing w:line="480" w:lineRule="auto"/>
        <w:ind w:left="709" w:firstLine="709"/>
        <w:jc w:val="both"/>
        <w:rPr>
          <w:rFonts w:ascii="Trebuchet MS" w:hAnsi="Trebuchet MS"/>
          <w:sz w:val="24"/>
          <w:szCs w:val="24"/>
        </w:rPr>
      </w:pPr>
      <w:r w:rsidRPr="005A7FEE">
        <w:rPr>
          <w:rFonts w:ascii="Trebuchet MS" w:hAnsi="Trebuchet MS"/>
          <w:sz w:val="24"/>
          <w:szCs w:val="24"/>
        </w:rPr>
        <w:t>Nilai terakhir yang terkandung dalam Rancangan Peraturan Daerah Provinsi Jambi tentang Penambahan Penyertaan Modal Pemerintah Daerah pada Bank PT Bank Pembangunan Daerah Jambi (Perseroda) adalah nilai dari Sila Kelima yaitu Keadilan Sosial bagi seluruh rakyat Indonesia. Dengan pengamalan sila ini, Penambahan Penyertaan Modal Pemerintah Daerah pada Bank PT Bank Pembangunan Daerah Jambi (Perseroda) dimaksudnkan untuk meningkatkan keadilan pemerataan kesejahteraan dengan cara menguatkan lembaga perbankan Daerah. Melalui penguatan kelembagaan tersebut, akan berdampak pada peningkatan pelayanan perbankan yang merata di seluruh wilayah Provinsi Jambi.</w:t>
      </w:r>
    </w:p>
    <w:p w14:paraId="002A6A56" w14:textId="77777777" w:rsidR="005939EC" w:rsidRPr="00554E35" w:rsidRDefault="00E44A12" w:rsidP="00AB50C3">
      <w:pPr>
        <w:pStyle w:val="Judul2"/>
        <w:numPr>
          <w:ilvl w:val="0"/>
          <w:numId w:val="29"/>
        </w:numPr>
        <w:ind w:left="851"/>
        <w:rPr>
          <w:rFonts w:ascii="Trebuchet MS" w:hAnsi="Trebuchet MS"/>
          <w:b w:val="0"/>
          <w:i w:val="0"/>
          <w:color w:val="C45911"/>
          <w:sz w:val="24"/>
          <w:szCs w:val="24"/>
        </w:rPr>
      </w:pPr>
      <w:bookmarkStart w:id="24" w:name="_Toc130221120"/>
      <w:r>
        <w:rPr>
          <w:rFonts w:ascii="Trebuchet MS" w:hAnsi="Trebuchet MS"/>
          <w:b w:val="0"/>
          <w:i w:val="0"/>
          <w:color w:val="C45911"/>
          <w:sz w:val="24"/>
          <w:szCs w:val="24"/>
          <w:lang w:val="en-US"/>
        </w:rPr>
        <w:t xml:space="preserve"> </w:t>
      </w:r>
      <w:r w:rsidRPr="00554E35">
        <w:rPr>
          <w:rFonts w:ascii="Trebuchet MS" w:hAnsi="Trebuchet MS"/>
          <w:b w:val="0"/>
          <w:i w:val="0"/>
          <w:color w:val="C45911"/>
          <w:sz w:val="24"/>
          <w:szCs w:val="24"/>
        </w:rPr>
        <w:t>LANDASAN SOSIOLOGIS</w:t>
      </w:r>
      <w:bookmarkEnd w:id="24"/>
    </w:p>
    <w:p w14:paraId="763E1BB6" w14:textId="77777777" w:rsidR="005939EC" w:rsidRPr="005A7FEE" w:rsidRDefault="005939EC" w:rsidP="008568BF">
      <w:pPr>
        <w:spacing w:line="480" w:lineRule="auto"/>
        <w:ind w:left="709" w:firstLine="720"/>
        <w:jc w:val="both"/>
        <w:rPr>
          <w:rFonts w:ascii="Trebuchet MS" w:hAnsi="Trebuchet MS"/>
          <w:sz w:val="24"/>
          <w:szCs w:val="24"/>
        </w:rPr>
      </w:pPr>
      <w:r w:rsidRPr="005A7FEE">
        <w:rPr>
          <w:rFonts w:ascii="Trebuchet MS" w:hAnsi="Trebuchet MS"/>
          <w:sz w:val="24"/>
          <w:szCs w:val="24"/>
        </w:rPr>
        <w:t>Dari sisi sosiologis, suatu peraturan perundang-undangan harus memperhatikan kondisi sosial yang sesungguhnya terjadi di masyarakat. Pertimbangan sosiologis juga diperlukan terhadap dampak positif maupun negatif dari adanya peraturan perundang-undangan tersebut. Landasan Sosiologis merupakan pertimbangan atau alasan yang menggambarkan bahwa peraturan yang dibentuk untuk memenuhi kebutuhan masyarakat dalam berbagai aspek sesungguhnya yang menyangkut fakta empiris mengenai perkembangan masalah dan kebutuhan masyarakat di Daerah. Berkaitan dengan materi Rancangan Peraturan Daerah. Penambahan penyertaan modal Pemerintah Daerah Provinsi Jambi terhadap PT Bank Pembangunan Daerah Jambi (Perseroda) merupakan upaya peningkatan pelayanan publik melalui pendekatan bisnis. Secara makro, peranan Badan Usaha Milik Daerah terhadap perekonomian daerah dapat diukur melalui kontribusi nilai tambahnya terhadap Pendapatan Domestik Regional Bruto (PDRB) dan kemampuannya menyerap tenaga kerja .</w:t>
      </w:r>
    </w:p>
    <w:p w14:paraId="47BA1758" w14:textId="77777777" w:rsidR="005939EC" w:rsidRPr="005A7FEE" w:rsidRDefault="005939EC" w:rsidP="008568BF">
      <w:pPr>
        <w:spacing w:line="480" w:lineRule="auto"/>
        <w:ind w:left="709" w:firstLine="709"/>
        <w:jc w:val="both"/>
        <w:rPr>
          <w:rFonts w:ascii="Trebuchet MS" w:hAnsi="Trebuchet MS"/>
          <w:sz w:val="24"/>
          <w:szCs w:val="24"/>
        </w:rPr>
      </w:pPr>
      <w:r w:rsidRPr="005A7FEE">
        <w:rPr>
          <w:rFonts w:ascii="Trebuchet MS" w:hAnsi="Trebuchet MS"/>
          <w:sz w:val="24"/>
          <w:szCs w:val="24"/>
        </w:rPr>
        <w:t>Peningkatan ekonomi makro melalui PT Bank Pembangunan Daerah Jambi (Perseroda), dilakukan Pemerintah Daerah Provinsi Jambi dengan berbagai strategi dan kebijakan antara lain dengan melakukan penambahan penyertaan modal berupa aset gedung dan bangunan atau dikenal juga dengan istilah imbreng. Selama ini masih terdapat 5 (lima) tanah dan bangunan yang dimiliki oleh Pemerintah Daerah Provinsi Jambi namun digunakan sebagai gedung operasional pelayanan PT Bank Pembangunan Daerah Jambi (Perseroda). Kelima aset tersebut terletak di berbagai wilayah di Provinsi Jambi antara lain di daerah Telanaipura Kota Jambi dan Kabupaten Muaro Bungo. Penggunaan aset tersebut selama ini tidak disertakan sebagai penyertaan modal sehingga Pemerintah Daerah belum mendapatkan manfaat yang maksimal dari aset tersebut. Dengan menyertakan tanah dan bangunan tersebut sebagai bagian dari penyertaan modal Pemerintah Daerah terhadap bank PT Bank Pembangunan Daerah Jambi (Perseroda), tentunya akan meningkatkan jumlah modal yang disertakan.</w:t>
      </w:r>
    </w:p>
    <w:p w14:paraId="491E675B" w14:textId="77777777" w:rsidR="005939EC" w:rsidRPr="005A7FEE" w:rsidRDefault="005939EC" w:rsidP="008568BF">
      <w:pPr>
        <w:spacing w:line="480" w:lineRule="auto"/>
        <w:ind w:left="709" w:firstLine="709"/>
        <w:jc w:val="both"/>
        <w:rPr>
          <w:rFonts w:ascii="Trebuchet MS" w:hAnsi="Trebuchet MS"/>
          <w:sz w:val="24"/>
          <w:szCs w:val="24"/>
        </w:rPr>
      </w:pPr>
      <w:r w:rsidRPr="005A7FEE">
        <w:rPr>
          <w:rFonts w:ascii="Trebuchet MS" w:hAnsi="Trebuchet MS"/>
          <w:sz w:val="24"/>
          <w:szCs w:val="24"/>
        </w:rPr>
        <w:t xml:space="preserve">Hal tersebut selain sebagai upaya untuk pemenuhan modal inti Bank milik Pemerintah Daerah sebagaimana diamanatkan oleh Otoritas Jasa Keuangan, juga merupakan upaya optimalisasi pengelolaan Badan Usaha Milik Daerah agar benar-benar menjadi kekuatan ekonomi yang handal sehingga dapat berperan aktif, baik dalam menjalankan fungsi dan tugasnya maupun sebagai kekuatan perekonomian daerah . Penambahan penyertaan modal diharapkan dapat mendorong Pemerintah Daerah agar mendapatkan Pendapatan Asli Daerah yang lebih menguntungkan dengan peningkatan deviden yang signifikan. Pentingnya kebijakan penyertaan modal terhadap Badan Usaha Milik Daerah karena akan memberikan pengaruh yang besar terhadap meningkatkannya pertumbuhan ekonomi nasional, pembangunan ekonomi berkelanjutan; kemampuan daya saing dunia usaha nasional, kapasitas dan kemampuan teknologi nasional, dan kesejahteraan masyarakat; penciptaan lapangan kerja; mendorong pengembangan ekonomi kerakyatan; dan mengolah ekonomi potensial menjadi kekuatan ekonomi riil dengan menggunakan dana  yang berasal, baik dari dalam negeri maupun dari luar negeri </w:t>
      </w:r>
    </w:p>
    <w:p w14:paraId="2E6FE67A" w14:textId="77777777" w:rsidR="005939EC" w:rsidRPr="00554E35" w:rsidRDefault="00E44A12" w:rsidP="00AB50C3">
      <w:pPr>
        <w:pStyle w:val="Judul2"/>
        <w:numPr>
          <w:ilvl w:val="0"/>
          <w:numId w:val="30"/>
        </w:numPr>
        <w:rPr>
          <w:rFonts w:ascii="Trebuchet MS" w:hAnsi="Trebuchet MS"/>
          <w:i w:val="0"/>
          <w:sz w:val="24"/>
          <w:szCs w:val="24"/>
        </w:rPr>
      </w:pPr>
      <w:bookmarkStart w:id="25" w:name="_Toc130221121"/>
      <w:r w:rsidRPr="00554E35">
        <w:rPr>
          <w:rFonts w:ascii="Trebuchet MS" w:hAnsi="Trebuchet MS"/>
          <w:i w:val="0"/>
          <w:color w:val="C45911"/>
          <w:sz w:val="24"/>
          <w:szCs w:val="24"/>
        </w:rPr>
        <w:t>LANDASAN YURIDIS</w:t>
      </w:r>
      <w:bookmarkEnd w:id="25"/>
    </w:p>
    <w:p w14:paraId="15E996B0" w14:textId="77777777" w:rsidR="005939EC" w:rsidRPr="005A7FEE" w:rsidRDefault="005939EC" w:rsidP="008568BF">
      <w:pPr>
        <w:spacing w:line="480" w:lineRule="auto"/>
        <w:ind w:left="567" w:firstLine="720"/>
        <w:rPr>
          <w:rFonts w:ascii="Trebuchet MS" w:hAnsi="Trebuchet MS"/>
          <w:sz w:val="24"/>
          <w:szCs w:val="24"/>
        </w:rPr>
      </w:pPr>
      <w:r w:rsidRPr="005A7FEE">
        <w:rPr>
          <w:rFonts w:ascii="Trebuchet MS" w:hAnsi="Trebuchet MS"/>
          <w:sz w:val="24"/>
          <w:szCs w:val="24"/>
        </w:rPr>
        <w:t>Mahmudi dalam buku Pengelolaan Keuangan Daerah menyatakan bahwa dalam pelaksanaan investasi daerah terdapat lima prinsip penting yang perlu diperhatikan yaitu :</w:t>
      </w:r>
    </w:p>
    <w:p w14:paraId="3D46928A" w14:textId="77777777" w:rsidR="005939EC" w:rsidRPr="005A7FEE" w:rsidRDefault="005939EC" w:rsidP="00AB50C3">
      <w:pPr>
        <w:numPr>
          <w:ilvl w:val="1"/>
          <w:numId w:val="20"/>
        </w:numPr>
        <w:spacing w:after="0" w:line="480" w:lineRule="auto"/>
        <w:ind w:left="1134"/>
        <w:rPr>
          <w:rFonts w:ascii="Trebuchet MS" w:hAnsi="Trebuchet MS"/>
          <w:sz w:val="24"/>
          <w:szCs w:val="24"/>
        </w:rPr>
      </w:pPr>
      <w:r w:rsidRPr="005A7FEE">
        <w:rPr>
          <w:rFonts w:ascii="Trebuchet MS" w:hAnsi="Trebuchet MS"/>
          <w:sz w:val="24"/>
          <w:szCs w:val="24"/>
        </w:rPr>
        <w:t>Legalitas</w:t>
      </w:r>
    </w:p>
    <w:p w14:paraId="57707F3D" w14:textId="77777777" w:rsidR="005939EC" w:rsidRPr="005A7FEE" w:rsidRDefault="005939EC" w:rsidP="008568BF">
      <w:pPr>
        <w:spacing w:after="0" w:line="480" w:lineRule="auto"/>
        <w:ind w:left="1134"/>
        <w:rPr>
          <w:rFonts w:ascii="Trebuchet MS" w:hAnsi="Trebuchet MS"/>
          <w:sz w:val="24"/>
          <w:szCs w:val="24"/>
        </w:rPr>
      </w:pPr>
      <w:r w:rsidRPr="005A7FEE">
        <w:rPr>
          <w:rFonts w:ascii="Trebuchet MS" w:hAnsi="Trebuchet MS"/>
          <w:sz w:val="24"/>
          <w:szCs w:val="24"/>
        </w:rPr>
        <w:t>Pemerintah Daerah yang mendapatkan legitimasi dari masyarakat wajib bertanggungjawab atas setiap kebijakan dan tindakan sesuai peraturan yang ada. Begitu pula dengan investasi daerah harus berdasarkan perangkat perundang-undangan yang berlaku. Investasi jangka pendek tidak perlu mendapatkan persetujuan lembaga legislatif, namun hanya cukup dengan peraturan yang ada. Investasi yang bersifat jangka panjang, keputusan Pemerintah Daerah harus mendapatkan persetujuan melalui lembaga legislatif.</w:t>
      </w:r>
    </w:p>
    <w:p w14:paraId="11CE2F77" w14:textId="77777777" w:rsidR="005939EC" w:rsidRPr="005A7FEE" w:rsidRDefault="005939EC" w:rsidP="00AB50C3">
      <w:pPr>
        <w:numPr>
          <w:ilvl w:val="0"/>
          <w:numId w:val="20"/>
        </w:numPr>
        <w:spacing w:after="0" w:line="480" w:lineRule="auto"/>
        <w:ind w:left="1134"/>
        <w:rPr>
          <w:rFonts w:ascii="Trebuchet MS" w:hAnsi="Trebuchet MS"/>
          <w:sz w:val="24"/>
          <w:szCs w:val="24"/>
        </w:rPr>
      </w:pPr>
      <w:r w:rsidRPr="005A7FEE">
        <w:rPr>
          <w:rFonts w:ascii="Trebuchet MS" w:hAnsi="Trebuchet MS"/>
          <w:sz w:val="24"/>
          <w:szCs w:val="24"/>
        </w:rPr>
        <w:t>Keamanan</w:t>
      </w:r>
    </w:p>
    <w:p w14:paraId="2DFF95B7" w14:textId="77777777" w:rsidR="005939EC" w:rsidRPr="005A7FEE" w:rsidRDefault="005939EC" w:rsidP="008568BF">
      <w:pPr>
        <w:spacing w:after="0" w:line="480" w:lineRule="auto"/>
        <w:ind w:left="1134"/>
        <w:rPr>
          <w:rFonts w:ascii="Trebuchet MS" w:hAnsi="Trebuchet MS"/>
          <w:sz w:val="24"/>
          <w:szCs w:val="24"/>
        </w:rPr>
      </w:pPr>
      <w:r w:rsidRPr="005A7FEE">
        <w:rPr>
          <w:rFonts w:ascii="Trebuchet MS" w:hAnsi="Trebuchet MS"/>
          <w:sz w:val="24"/>
          <w:szCs w:val="24"/>
        </w:rPr>
        <w:t>Keputusan investasi daerah harus didasarkan pada analisis investasi agar dana publik terbebas dari risiko kerugian.</w:t>
      </w:r>
    </w:p>
    <w:p w14:paraId="411F4AC6" w14:textId="77777777" w:rsidR="005939EC" w:rsidRPr="005A7FEE" w:rsidRDefault="005939EC" w:rsidP="00AB50C3">
      <w:pPr>
        <w:numPr>
          <w:ilvl w:val="0"/>
          <w:numId w:val="20"/>
        </w:numPr>
        <w:spacing w:after="0" w:line="480" w:lineRule="auto"/>
        <w:ind w:left="1134"/>
        <w:rPr>
          <w:rFonts w:ascii="Trebuchet MS" w:hAnsi="Trebuchet MS"/>
          <w:sz w:val="24"/>
          <w:szCs w:val="24"/>
        </w:rPr>
      </w:pPr>
      <w:r w:rsidRPr="005A7FEE">
        <w:rPr>
          <w:rFonts w:ascii="Trebuchet MS" w:hAnsi="Trebuchet MS"/>
          <w:sz w:val="24"/>
          <w:szCs w:val="24"/>
        </w:rPr>
        <w:t>Likuiditas</w:t>
      </w:r>
    </w:p>
    <w:p w14:paraId="688457BB" w14:textId="77777777" w:rsidR="005939EC" w:rsidRPr="005A7FEE" w:rsidRDefault="005939EC" w:rsidP="008568BF">
      <w:pPr>
        <w:spacing w:after="0" w:line="480" w:lineRule="auto"/>
        <w:ind w:left="1134"/>
        <w:rPr>
          <w:rFonts w:ascii="Trebuchet MS" w:hAnsi="Trebuchet MS"/>
          <w:sz w:val="24"/>
          <w:szCs w:val="24"/>
        </w:rPr>
      </w:pPr>
      <w:r w:rsidRPr="005A7FEE">
        <w:rPr>
          <w:rFonts w:ascii="Trebuchet MS" w:hAnsi="Trebuchet MS"/>
          <w:sz w:val="24"/>
          <w:szCs w:val="24"/>
        </w:rPr>
        <w:t>Fungsi likuiditas menekankan pada kemudahan dalam hal pencairan kembali agar digunakan sewaktu-waktu saat pemerintah membutuhkan kas secara mendadak. Namun, prinsip ini tidak berlaku bagi investasi yang tidak untuk ditarik kembali oleh Pemerintah Daerah.</w:t>
      </w:r>
    </w:p>
    <w:p w14:paraId="38269DEA" w14:textId="77777777" w:rsidR="005939EC" w:rsidRPr="005A7FEE" w:rsidRDefault="005939EC" w:rsidP="00AB50C3">
      <w:pPr>
        <w:numPr>
          <w:ilvl w:val="0"/>
          <w:numId w:val="20"/>
        </w:numPr>
        <w:spacing w:after="0" w:line="480" w:lineRule="auto"/>
        <w:ind w:left="1134"/>
        <w:rPr>
          <w:rFonts w:ascii="Trebuchet MS" w:hAnsi="Trebuchet MS"/>
          <w:sz w:val="24"/>
          <w:szCs w:val="24"/>
        </w:rPr>
      </w:pPr>
      <w:r w:rsidRPr="005A7FEE">
        <w:rPr>
          <w:rFonts w:ascii="Trebuchet MS" w:hAnsi="Trebuchet MS"/>
          <w:sz w:val="24"/>
          <w:szCs w:val="24"/>
        </w:rPr>
        <w:t>Keuntungan</w:t>
      </w:r>
    </w:p>
    <w:p w14:paraId="3C84F2F3" w14:textId="77777777" w:rsidR="005939EC" w:rsidRPr="005A7FEE" w:rsidRDefault="005939EC" w:rsidP="008568BF">
      <w:pPr>
        <w:spacing w:after="0" w:line="480" w:lineRule="auto"/>
        <w:ind w:left="1134"/>
        <w:rPr>
          <w:rFonts w:ascii="Trebuchet MS" w:hAnsi="Trebuchet MS"/>
          <w:sz w:val="24"/>
          <w:szCs w:val="24"/>
        </w:rPr>
      </w:pPr>
      <w:r w:rsidRPr="005A7FEE">
        <w:rPr>
          <w:rFonts w:ascii="Trebuchet MS" w:hAnsi="Trebuchet MS"/>
          <w:sz w:val="24"/>
          <w:szCs w:val="24"/>
        </w:rPr>
        <w:t xml:space="preserve">Selain untuk menyejahterakan masyarakat, investasi daerah juga diharapkan dapat mendatangkan keuntungan agar masuk ke kas daerah. </w:t>
      </w:r>
    </w:p>
    <w:p w14:paraId="53691F0E" w14:textId="77777777" w:rsidR="005939EC" w:rsidRPr="005A7FEE" w:rsidRDefault="005939EC" w:rsidP="00AB50C3">
      <w:pPr>
        <w:numPr>
          <w:ilvl w:val="0"/>
          <w:numId w:val="20"/>
        </w:numPr>
        <w:spacing w:after="0" w:line="480" w:lineRule="auto"/>
        <w:ind w:left="1134"/>
        <w:rPr>
          <w:rFonts w:ascii="Trebuchet MS" w:hAnsi="Trebuchet MS"/>
          <w:sz w:val="24"/>
          <w:szCs w:val="24"/>
        </w:rPr>
      </w:pPr>
      <w:r w:rsidRPr="005A7FEE">
        <w:rPr>
          <w:rFonts w:ascii="Trebuchet MS" w:hAnsi="Trebuchet MS"/>
          <w:sz w:val="24"/>
          <w:szCs w:val="24"/>
        </w:rPr>
        <w:t>Kesesuaian</w:t>
      </w:r>
    </w:p>
    <w:p w14:paraId="02D94092" w14:textId="77777777" w:rsidR="005939EC" w:rsidRPr="005A7FEE" w:rsidRDefault="005939EC" w:rsidP="008568BF">
      <w:pPr>
        <w:spacing w:after="0" w:line="480" w:lineRule="auto"/>
        <w:ind w:left="1134"/>
        <w:rPr>
          <w:rFonts w:ascii="Trebuchet MS" w:hAnsi="Trebuchet MS"/>
          <w:sz w:val="24"/>
          <w:szCs w:val="24"/>
        </w:rPr>
      </w:pPr>
      <w:r w:rsidRPr="005A7FEE">
        <w:rPr>
          <w:rFonts w:ascii="Trebuchet MS" w:hAnsi="Trebuchet MS"/>
          <w:sz w:val="24"/>
          <w:szCs w:val="24"/>
        </w:rPr>
        <w:t>Pemilihan investasi harus menyesuaikan dengan peraturan yang terkait agar tidak ada yang mempersoalkan secara hukum pilihan tersebut.</w:t>
      </w:r>
    </w:p>
    <w:p w14:paraId="638EC467" w14:textId="77777777" w:rsidR="005939EC" w:rsidRPr="005A7FEE" w:rsidRDefault="005939EC" w:rsidP="008568BF">
      <w:pPr>
        <w:spacing w:line="480" w:lineRule="auto"/>
        <w:ind w:left="567" w:firstLine="567"/>
        <w:jc w:val="both"/>
        <w:rPr>
          <w:rFonts w:ascii="Trebuchet MS" w:hAnsi="Trebuchet MS"/>
          <w:sz w:val="24"/>
          <w:szCs w:val="24"/>
        </w:rPr>
      </w:pPr>
      <w:r w:rsidRPr="005A7FEE">
        <w:rPr>
          <w:rFonts w:ascii="Trebuchet MS" w:hAnsi="Trebuchet MS"/>
          <w:sz w:val="24"/>
          <w:szCs w:val="24"/>
        </w:rPr>
        <w:t xml:space="preserve">Meskipun Pemerintah Daerah Provinsi Jambi melakukan penambahan penyertaan modal kepada PT Bank Pembangunan Daerah Jambi (Perseroda) lebih karena untuk memenuhi modal inti yang diharuskan oleh Otoritas Jasa Keuangan, kelima prinsip tersebut tetap harus menjadi pertimbangan bagi Pemerintah Daerah ketika hendak melakukan penyertaan modal kepada Badan Usaha Milik Daerah. Karena Badan Usaha Milik Daerah merupakan aset milik Pemerintah Daerah yang memiliki fungsi sebagai perpanjangan tangan peran pemerintah dalam pelayanan publik. Peranan Badan Usaha Milik Daerah dalam sistim perekonomian daerah diharapkan dapat berperan disamping sebagai penyimbang kekuatan pasar juga diharapkan dapat memberikan sumbangan dalam meningkatkan pendapatan daerah melalui penyetoran deviden sebagai bagian laba Badan Usaha Milik Daerah. </w:t>
      </w:r>
    </w:p>
    <w:p w14:paraId="7711996E" w14:textId="77777777" w:rsidR="005939EC" w:rsidRPr="005A7FEE" w:rsidRDefault="005939EC" w:rsidP="008568BF">
      <w:pPr>
        <w:spacing w:line="480" w:lineRule="auto"/>
        <w:ind w:left="567" w:firstLine="567"/>
        <w:jc w:val="both"/>
        <w:rPr>
          <w:rFonts w:ascii="Trebuchet MS" w:hAnsi="Trebuchet MS"/>
          <w:sz w:val="24"/>
          <w:szCs w:val="24"/>
        </w:rPr>
      </w:pPr>
      <w:r w:rsidRPr="005A7FEE">
        <w:rPr>
          <w:rFonts w:ascii="Trebuchet MS" w:hAnsi="Trebuchet MS"/>
          <w:sz w:val="24"/>
          <w:szCs w:val="24"/>
        </w:rPr>
        <w:t xml:space="preserve">Kepemilikian Badan Usaha Milik Daerah oleh Pemerintah Daerah menjadi sarana dalam rangka memberikan pelayanan masyarakat. Badan Usaha Milik Daerah PT Bank Pembangunan Daerah Jambi (Perseroda) dibentuk untuk memberikan manfaat bagi perkembangan perekonomian Daerah pada umumnya, menyelenggarakan kemanfaatan umum berupa penyediaan barang dan/atau jasa yang bermutu bagi pemenuhan hajat hidup masyarakat sesuai kondisi, karakteristik, dan potensi daerah yang bersangkutan berdasarkan tata kelola perusahaan yang baik serta memperoleh laba dan/atau keuntungan. </w:t>
      </w:r>
    </w:p>
    <w:p w14:paraId="79380506" w14:textId="77777777" w:rsidR="005939EC" w:rsidRPr="005A7FEE" w:rsidRDefault="005939EC" w:rsidP="008568BF">
      <w:pPr>
        <w:spacing w:line="480" w:lineRule="auto"/>
        <w:ind w:left="567" w:firstLine="567"/>
        <w:jc w:val="both"/>
        <w:rPr>
          <w:rFonts w:ascii="Trebuchet MS" w:hAnsi="Trebuchet MS"/>
          <w:sz w:val="24"/>
          <w:szCs w:val="24"/>
        </w:rPr>
      </w:pPr>
      <w:r w:rsidRPr="005A7FEE">
        <w:rPr>
          <w:rFonts w:ascii="Trebuchet MS" w:hAnsi="Trebuchet MS"/>
          <w:sz w:val="24"/>
          <w:szCs w:val="24"/>
        </w:rPr>
        <w:t>Berdasarkan Undang-Undang Dasar Negara Republik Indonesia Tahun 1945 Pasal 18 ayat (6) Pemerintahan Daerah berhak menetapkan peraturan daerah dan peraturan-peraturan lain untuk melaksanakan otonomi dan tugas pembantuan. Sedangkan dalam peraturan perundang-undangan lainnya, yaitu Undang-Undang Nomor 23 Tahun 2014 tentang Pemerintahan Daerah Pasal 304 menyebutkan Daerah dapat melakukan penyertaan modal pada badan usaha milik negara dan/atau BUMD. Penyertaan modal Daerah dapat ditambah, dikurangi, dijual kepada pihak lain, dan/atau dapat dialihkan kepada badan usaha milik negara dan/atau BUMD. Penyertaan modal dilaksanakan sesuai dengan Ketentuan Peraturan Perundang-undangan serta sumber Modal BUMD terdiri atas penyertaan modal Daerah, pinjaman, hibah, dan sumber modal lainnya dan dapat berupa uang dan Barang Milik Daerah . Seiring dengan ketentuan tersebut, dalam Pasal 333 ayat (1) menyatakan secara eksplisit bahwa penyertaan modal oleh Pemerintah Daerah ke dalam BUMD harus ditetapkan dengan Peraturan Daerah.</w:t>
      </w:r>
    </w:p>
    <w:p w14:paraId="75259EF4" w14:textId="77777777" w:rsidR="005939EC" w:rsidRPr="005A7FEE" w:rsidRDefault="005939EC" w:rsidP="008568BF">
      <w:pPr>
        <w:spacing w:line="480" w:lineRule="auto"/>
        <w:ind w:left="567" w:firstLine="567"/>
        <w:jc w:val="both"/>
        <w:rPr>
          <w:rFonts w:ascii="Trebuchet MS" w:hAnsi="Trebuchet MS"/>
          <w:sz w:val="24"/>
          <w:szCs w:val="24"/>
        </w:rPr>
      </w:pPr>
      <w:r w:rsidRPr="005A7FEE">
        <w:rPr>
          <w:rFonts w:ascii="Trebuchet MS" w:hAnsi="Trebuchet MS"/>
          <w:sz w:val="24"/>
          <w:szCs w:val="24"/>
        </w:rPr>
        <w:t>Pemerintah Daerah pada hakikatnya dapat melakukan penyertaan modal berupa uang atau barang milik daerah , yang ditetapkan dengan Peraturan Daerah. Dalam hal penyertaan modal dilakukan dalam bentuk uang, maka Undang-Undang Nomor 23 Tahun 2014 tentang Pemerintahan Daerah Pasal 305 mengatur bahwa Pemerintah Daerah penyertaan modal tersebut dapat dilakukan apabila Anggaran Pendapatan Belanja Daerah berada dalam kondisi surplus. Sedangkan penyertaan modal yang dilakukan oleh Pemerintah Daerah Provinsi Jambi kepada PT Bank Pembangunan Daerah Jambi (Perseroda) dalam bentuk barang milik daerah, menjadikan barang milik daerah tersebut sebagai bentuk investasi Pemerintah Daerah pada PT Bank Pembangunan Daerah Jambi (Perseroda) dengan mendapatkan hak kepemilikan yang semula merupakan kekayaan yang tidak dipisahkan menjadi kekayaan yang dipisahkan untuk diperhitungkan sebagai modal/saham Pemerintah Daerah Provinsi Jambi pada PT Bank Pembangunan Daerah Jambi (Perseroda).</w:t>
      </w:r>
    </w:p>
    <w:p w14:paraId="3F4FE682" w14:textId="77777777" w:rsidR="005939EC" w:rsidRPr="005A7FEE" w:rsidRDefault="005939EC" w:rsidP="008568BF">
      <w:pPr>
        <w:spacing w:line="480" w:lineRule="auto"/>
        <w:rPr>
          <w:rFonts w:ascii="Trebuchet MS" w:hAnsi="Trebuchet MS"/>
          <w:sz w:val="24"/>
          <w:szCs w:val="24"/>
        </w:rPr>
      </w:pPr>
    </w:p>
    <w:p w14:paraId="774AEA68" w14:textId="77777777" w:rsidR="005939EC" w:rsidRPr="005A7FEE" w:rsidRDefault="005939EC" w:rsidP="008568BF">
      <w:pPr>
        <w:spacing w:line="480" w:lineRule="auto"/>
        <w:rPr>
          <w:rFonts w:ascii="Trebuchet MS" w:hAnsi="Trebuchet MS"/>
          <w:sz w:val="24"/>
          <w:szCs w:val="24"/>
        </w:rPr>
      </w:pPr>
    </w:p>
    <w:p w14:paraId="100F882D" w14:textId="77777777" w:rsidR="005939EC" w:rsidRPr="005A7FEE" w:rsidRDefault="005939EC" w:rsidP="008568BF">
      <w:pPr>
        <w:spacing w:line="480" w:lineRule="auto"/>
        <w:rPr>
          <w:rFonts w:ascii="Trebuchet MS" w:hAnsi="Trebuchet MS"/>
          <w:sz w:val="24"/>
          <w:szCs w:val="24"/>
        </w:rPr>
      </w:pPr>
    </w:p>
    <w:p w14:paraId="3EE7EB82" w14:textId="77777777" w:rsidR="005939EC" w:rsidRPr="005A7FEE" w:rsidRDefault="005939EC" w:rsidP="008568BF">
      <w:pPr>
        <w:spacing w:line="480" w:lineRule="auto"/>
        <w:rPr>
          <w:rFonts w:ascii="Trebuchet MS" w:hAnsi="Trebuchet MS"/>
          <w:sz w:val="24"/>
          <w:szCs w:val="24"/>
        </w:rPr>
      </w:pPr>
    </w:p>
    <w:p w14:paraId="6242A6CD" w14:textId="77777777" w:rsidR="005939EC" w:rsidRPr="005A7FEE" w:rsidRDefault="005939EC" w:rsidP="008568BF">
      <w:pPr>
        <w:spacing w:line="480" w:lineRule="auto"/>
        <w:rPr>
          <w:rFonts w:ascii="Trebuchet MS" w:hAnsi="Trebuchet MS"/>
          <w:sz w:val="24"/>
          <w:szCs w:val="24"/>
        </w:rPr>
      </w:pPr>
    </w:p>
    <w:p w14:paraId="3205F8BD" w14:textId="77777777" w:rsidR="005939EC" w:rsidRPr="005A7FEE" w:rsidRDefault="005939EC" w:rsidP="008568BF">
      <w:pPr>
        <w:spacing w:line="480" w:lineRule="auto"/>
        <w:rPr>
          <w:rFonts w:ascii="Trebuchet MS" w:hAnsi="Trebuchet MS"/>
          <w:sz w:val="24"/>
          <w:szCs w:val="24"/>
        </w:rPr>
      </w:pPr>
    </w:p>
    <w:p w14:paraId="2A244493" w14:textId="77777777" w:rsidR="005939EC" w:rsidRPr="005A7FEE" w:rsidRDefault="005939EC" w:rsidP="008568BF">
      <w:pPr>
        <w:spacing w:line="480" w:lineRule="auto"/>
        <w:rPr>
          <w:rFonts w:ascii="Trebuchet MS" w:hAnsi="Trebuchet MS"/>
          <w:sz w:val="24"/>
          <w:szCs w:val="24"/>
        </w:rPr>
      </w:pPr>
    </w:p>
    <w:p w14:paraId="4C67940B" w14:textId="77777777" w:rsidR="005939EC" w:rsidRPr="005A7FEE" w:rsidRDefault="005939EC" w:rsidP="008568BF">
      <w:pPr>
        <w:spacing w:line="480" w:lineRule="auto"/>
        <w:rPr>
          <w:rFonts w:ascii="Trebuchet MS" w:hAnsi="Trebuchet MS"/>
          <w:sz w:val="24"/>
          <w:szCs w:val="24"/>
        </w:rPr>
      </w:pPr>
    </w:p>
    <w:p w14:paraId="3CA73F44" w14:textId="77777777" w:rsidR="005939EC" w:rsidRPr="005A7FEE" w:rsidRDefault="005939EC" w:rsidP="008568BF">
      <w:pPr>
        <w:spacing w:line="480" w:lineRule="auto"/>
        <w:rPr>
          <w:rFonts w:ascii="Trebuchet MS" w:hAnsi="Trebuchet MS"/>
          <w:sz w:val="24"/>
          <w:szCs w:val="24"/>
        </w:rPr>
      </w:pPr>
    </w:p>
    <w:p w14:paraId="7732E24D" w14:textId="77777777" w:rsidR="00FC2EDF" w:rsidRPr="00A05147" w:rsidRDefault="00FC2EDF" w:rsidP="008568BF">
      <w:pPr>
        <w:spacing w:line="480" w:lineRule="auto"/>
        <w:jc w:val="center"/>
        <w:rPr>
          <w:rFonts w:ascii="Trebuchet MS" w:hAnsi="Trebuchet MS"/>
          <w:b/>
          <w:color w:val="C45911"/>
          <w:sz w:val="24"/>
          <w:szCs w:val="24"/>
        </w:rPr>
        <w:sectPr w:rsidR="00FC2EDF" w:rsidRPr="00A05147" w:rsidSect="007F2038">
          <w:pgSz w:w="11906" w:h="16838" w:code="9"/>
          <w:pgMar w:top="1718" w:right="1440" w:bottom="1440" w:left="1440" w:header="709" w:footer="709" w:gutter="0"/>
          <w:cols w:space="708"/>
          <w:docGrid w:linePitch="360"/>
        </w:sectPr>
      </w:pPr>
    </w:p>
    <w:p w14:paraId="76209290" w14:textId="77777777" w:rsidR="005939EC" w:rsidRPr="00A05147" w:rsidRDefault="005939EC" w:rsidP="00554E35">
      <w:pPr>
        <w:pStyle w:val="Judul1"/>
        <w:jc w:val="center"/>
        <w:rPr>
          <w:rFonts w:ascii="Trebuchet MS" w:hAnsi="Trebuchet MS"/>
          <w:b w:val="0"/>
          <w:color w:val="C45911"/>
          <w:sz w:val="24"/>
          <w:szCs w:val="24"/>
        </w:rPr>
      </w:pPr>
      <w:bookmarkStart w:id="26" w:name="_Toc130221122"/>
      <w:r w:rsidRPr="00A05147">
        <w:rPr>
          <w:rFonts w:ascii="Trebuchet MS" w:hAnsi="Trebuchet MS"/>
          <w:b w:val="0"/>
          <w:color w:val="C45911"/>
          <w:sz w:val="24"/>
          <w:szCs w:val="24"/>
        </w:rPr>
        <w:t>BAB V</w:t>
      </w:r>
      <w:bookmarkEnd w:id="26"/>
    </w:p>
    <w:p w14:paraId="5AA3A269" w14:textId="77777777" w:rsidR="005939EC" w:rsidRPr="00A05147" w:rsidRDefault="005939EC" w:rsidP="00554E35">
      <w:pPr>
        <w:pStyle w:val="Judul1"/>
        <w:jc w:val="center"/>
        <w:rPr>
          <w:rFonts w:ascii="Trebuchet MS" w:hAnsi="Trebuchet MS"/>
          <w:b w:val="0"/>
          <w:color w:val="C45911"/>
          <w:sz w:val="24"/>
          <w:szCs w:val="24"/>
        </w:rPr>
      </w:pPr>
      <w:bookmarkStart w:id="27" w:name="_Toc130221123"/>
      <w:r w:rsidRPr="00A05147">
        <w:rPr>
          <w:rFonts w:ascii="Trebuchet MS" w:hAnsi="Trebuchet MS"/>
          <w:b w:val="0"/>
          <w:color w:val="C45911"/>
          <w:sz w:val="24"/>
          <w:szCs w:val="24"/>
        </w:rPr>
        <w:t>JANGKAUAN, ARAH PENGATURAN DAN RUANG LINGKUP</w:t>
      </w:r>
      <w:r w:rsidR="00554E35">
        <w:rPr>
          <w:rFonts w:ascii="Trebuchet MS" w:hAnsi="Trebuchet MS"/>
          <w:b w:val="0"/>
          <w:color w:val="C45911"/>
          <w:sz w:val="24"/>
          <w:szCs w:val="24"/>
          <w:lang w:val="en-US"/>
        </w:rPr>
        <w:t xml:space="preserve"> </w:t>
      </w:r>
      <w:r w:rsidRPr="00A05147">
        <w:rPr>
          <w:rFonts w:ascii="Trebuchet MS" w:hAnsi="Trebuchet MS"/>
          <w:b w:val="0"/>
          <w:color w:val="C45911"/>
          <w:sz w:val="24"/>
          <w:szCs w:val="24"/>
        </w:rPr>
        <w:t xml:space="preserve">MATERI </w:t>
      </w:r>
      <w:commentRangeStart w:id="28"/>
      <w:r w:rsidRPr="00A05147">
        <w:rPr>
          <w:rFonts w:ascii="Trebuchet MS" w:hAnsi="Trebuchet MS"/>
          <w:b w:val="0"/>
          <w:color w:val="C45911"/>
          <w:sz w:val="24"/>
          <w:szCs w:val="24"/>
        </w:rPr>
        <w:t>MUATAN</w:t>
      </w:r>
      <w:bookmarkEnd w:id="27"/>
      <w:commentRangeEnd w:id="28"/>
      <w:r w:rsidR="00E030DD">
        <w:rPr>
          <w:rStyle w:val="ReferensiKomentar"/>
          <w:rFonts w:ascii="Calibri" w:eastAsia="Calibri" w:hAnsi="Calibri"/>
          <w:b w:val="0"/>
          <w:bCs w:val="0"/>
          <w:kern w:val="0"/>
        </w:rPr>
        <w:commentReference w:id="28"/>
      </w:r>
    </w:p>
    <w:p w14:paraId="529A78F9" w14:textId="77777777" w:rsidR="005939EC" w:rsidRPr="005A7FEE" w:rsidRDefault="005939EC" w:rsidP="008568BF">
      <w:pPr>
        <w:spacing w:line="480" w:lineRule="auto"/>
        <w:rPr>
          <w:rFonts w:ascii="Trebuchet MS" w:hAnsi="Trebuchet MS"/>
          <w:sz w:val="24"/>
          <w:szCs w:val="24"/>
        </w:rPr>
      </w:pPr>
    </w:p>
    <w:p w14:paraId="0B1FD8B4" w14:textId="77777777" w:rsidR="005939EC" w:rsidRPr="00554E35" w:rsidRDefault="007E5B75" w:rsidP="00AB50C3">
      <w:pPr>
        <w:pStyle w:val="Judul2"/>
        <w:numPr>
          <w:ilvl w:val="0"/>
          <w:numId w:val="31"/>
        </w:numPr>
        <w:rPr>
          <w:rFonts w:ascii="Trebuchet MS" w:hAnsi="Trebuchet MS"/>
          <w:b w:val="0"/>
          <w:i w:val="0"/>
          <w:color w:val="C45911"/>
          <w:sz w:val="24"/>
          <w:szCs w:val="24"/>
        </w:rPr>
      </w:pPr>
      <w:bookmarkStart w:id="29" w:name="_Toc130221124"/>
      <w:r>
        <w:rPr>
          <w:rFonts w:ascii="Trebuchet MS" w:hAnsi="Trebuchet MS"/>
          <w:b w:val="0"/>
          <w:i w:val="0"/>
          <w:color w:val="C45911"/>
          <w:sz w:val="24"/>
          <w:szCs w:val="24"/>
          <w:lang w:val="en-US"/>
        </w:rPr>
        <w:t xml:space="preserve"> </w:t>
      </w:r>
      <w:r w:rsidR="005939EC" w:rsidRPr="00554E35">
        <w:rPr>
          <w:rFonts w:ascii="Trebuchet MS" w:hAnsi="Trebuchet MS"/>
          <w:b w:val="0"/>
          <w:i w:val="0"/>
          <w:color w:val="C45911"/>
          <w:sz w:val="24"/>
          <w:szCs w:val="24"/>
        </w:rPr>
        <w:t>KETENTUAN UMUM</w:t>
      </w:r>
      <w:bookmarkEnd w:id="29"/>
    </w:p>
    <w:p w14:paraId="5FC9289C" w14:textId="77777777" w:rsidR="005939EC" w:rsidRPr="005A7FEE" w:rsidRDefault="005939EC" w:rsidP="008568BF">
      <w:pPr>
        <w:spacing w:line="480" w:lineRule="auto"/>
        <w:ind w:left="709" w:firstLine="567"/>
        <w:jc w:val="both"/>
        <w:rPr>
          <w:rFonts w:ascii="Trebuchet MS" w:hAnsi="Trebuchet MS"/>
          <w:sz w:val="24"/>
          <w:szCs w:val="24"/>
        </w:rPr>
      </w:pPr>
      <w:r w:rsidRPr="005A7FEE">
        <w:rPr>
          <w:rFonts w:ascii="Trebuchet MS" w:hAnsi="Trebuchet MS"/>
          <w:sz w:val="24"/>
          <w:szCs w:val="24"/>
        </w:rPr>
        <w:t>Sasaran penyusunan Naskah Akademik Rancangan Peraturan Daerah tentang Penambahan Penyertaan Modal Pemerintah Daerah Pada PT Bank Pembangunan Daerah Jambi (Perseroda) adalah untuk menyajikan kajian yang bersifat ilmiah tentang penyusunan Rancangan Peraturan Daerah tersebut.  Adapun sasaran tertentu yang diharapkan dapat terwujud dengan pengundangan dari Rancangan Peraturan Daerah ini antara lain:</w:t>
      </w:r>
    </w:p>
    <w:p w14:paraId="4327E3DB" w14:textId="77777777" w:rsidR="005939EC" w:rsidRPr="005A7FEE" w:rsidRDefault="005939EC" w:rsidP="00AB50C3">
      <w:pPr>
        <w:numPr>
          <w:ilvl w:val="1"/>
          <w:numId w:val="21"/>
        </w:numPr>
        <w:spacing w:line="480" w:lineRule="auto"/>
        <w:ind w:left="1134"/>
        <w:rPr>
          <w:rFonts w:ascii="Trebuchet MS" w:hAnsi="Trebuchet MS"/>
          <w:sz w:val="24"/>
          <w:szCs w:val="24"/>
        </w:rPr>
      </w:pPr>
      <w:r w:rsidRPr="005A7FEE">
        <w:rPr>
          <w:rFonts w:ascii="Trebuchet MS" w:hAnsi="Trebuchet MS"/>
          <w:sz w:val="24"/>
          <w:szCs w:val="24"/>
        </w:rPr>
        <w:t>Memberikan manfaat bagi perkembangan perekonomian Daerah pada umumnya;</w:t>
      </w:r>
    </w:p>
    <w:p w14:paraId="6C5D13B6" w14:textId="77777777" w:rsidR="005939EC" w:rsidRPr="005A7FEE" w:rsidRDefault="005939EC" w:rsidP="00AB50C3">
      <w:pPr>
        <w:numPr>
          <w:ilvl w:val="1"/>
          <w:numId w:val="21"/>
        </w:numPr>
        <w:spacing w:line="480" w:lineRule="auto"/>
        <w:ind w:left="1134"/>
        <w:rPr>
          <w:rFonts w:ascii="Trebuchet MS" w:hAnsi="Trebuchet MS"/>
          <w:sz w:val="24"/>
          <w:szCs w:val="24"/>
        </w:rPr>
      </w:pPr>
      <w:r w:rsidRPr="005A7FEE">
        <w:rPr>
          <w:rFonts w:ascii="Trebuchet MS" w:hAnsi="Trebuchet MS"/>
          <w:sz w:val="24"/>
          <w:szCs w:val="24"/>
        </w:rPr>
        <w:t>Memenuhi modal inti Pemerintah Daerah pada PT Bank Pembangunan Daerah Jambi (Perseroda) berdasarkan Peraturan Otoritas Jasa Keuangan;</w:t>
      </w:r>
    </w:p>
    <w:p w14:paraId="49CA0E13" w14:textId="77777777" w:rsidR="005939EC" w:rsidRPr="005A7FEE" w:rsidRDefault="005939EC" w:rsidP="00AB50C3">
      <w:pPr>
        <w:numPr>
          <w:ilvl w:val="1"/>
          <w:numId w:val="21"/>
        </w:numPr>
        <w:spacing w:line="480" w:lineRule="auto"/>
        <w:ind w:left="1134"/>
        <w:rPr>
          <w:rFonts w:ascii="Trebuchet MS" w:hAnsi="Trebuchet MS"/>
          <w:sz w:val="24"/>
          <w:szCs w:val="24"/>
        </w:rPr>
      </w:pPr>
      <w:r w:rsidRPr="005A7FEE">
        <w:rPr>
          <w:rFonts w:ascii="Trebuchet MS" w:hAnsi="Trebuchet MS"/>
          <w:sz w:val="24"/>
          <w:szCs w:val="24"/>
        </w:rPr>
        <w:t>Menyelenggarakan kemanfaatan umum berupa penyediaan barang dan/atau jasa yang bermutu bagi pemenuhan hajat hidup masyarakat sesuai kondisi, karakteristik, dan potensi Daerah yang berdasarkan tata kelola perusahaan yang baik;</w:t>
      </w:r>
    </w:p>
    <w:p w14:paraId="678ACA8A" w14:textId="77777777" w:rsidR="005939EC" w:rsidRPr="005A7FEE" w:rsidRDefault="005939EC" w:rsidP="00AB50C3">
      <w:pPr>
        <w:numPr>
          <w:ilvl w:val="1"/>
          <w:numId w:val="21"/>
        </w:numPr>
        <w:spacing w:line="480" w:lineRule="auto"/>
        <w:ind w:left="1134"/>
        <w:rPr>
          <w:rFonts w:ascii="Trebuchet MS" w:hAnsi="Trebuchet MS"/>
          <w:sz w:val="24"/>
          <w:szCs w:val="24"/>
        </w:rPr>
      </w:pPr>
      <w:r w:rsidRPr="005A7FEE">
        <w:rPr>
          <w:rFonts w:ascii="Trebuchet MS" w:hAnsi="Trebuchet MS"/>
          <w:sz w:val="24"/>
          <w:szCs w:val="24"/>
        </w:rPr>
        <w:t>Menunjang kelancaran pelaksanaan pelayanan penyediaan dan penyaluran air bersih;</w:t>
      </w:r>
    </w:p>
    <w:p w14:paraId="5288EF97" w14:textId="77777777" w:rsidR="005939EC" w:rsidRPr="005A7FEE" w:rsidRDefault="005939EC" w:rsidP="00AB50C3">
      <w:pPr>
        <w:numPr>
          <w:ilvl w:val="1"/>
          <w:numId w:val="21"/>
        </w:numPr>
        <w:spacing w:line="480" w:lineRule="auto"/>
        <w:ind w:left="1134"/>
        <w:rPr>
          <w:rFonts w:ascii="Trebuchet MS" w:hAnsi="Trebuchet MS"/>
          <w:sz w:val="24"/>
          <w:szCs w:val="24"/>
        </w:rPr>
      </w:pPr>
      <w:r w:rsidRPr="005A7FEE">
        <w:rPr>
          <w:rFonts w:ascii="Trebuchet MS" w:hAnsi="Trebuchet MS"/>
          <w:sz w:val="24"/>
          <w:szCs w:val="24"/>
        </w:rPr>
        <w:t xml:space="preserve">Menunjang pengelolaan modal dan aset Daerah yang efektif, efisien, serta berorientasi pada profit; </w:t>
      </w:r>
    </w:p>
    <w:p w14:paraId="6A5C5D6D" w14:textId="77777777" w:rsidR="005939EC" w:rsidRPr="005A7FEE" w:rsidRDefault="005939EC" w:rsidP="00AB50C3">
      <w:pPr>
        <w:numPr>
          <w:ilvl w:val="1"/>
          <w:numId w:val="21"/>
        </w:numPr>
        <w:spacing w:line="480" w:lineRule="auto"/>
        <w:ind w:left="1134"/>
        <w:rPr>
          <w:rFonts w:ascii="Trebuchet MS" w:hAnsi="Trebuchet MS"/>
          <w:sz w:val="24"/>
          <w:szCs w:val="24"/>
        </w:rPr>
      </w:pPr>
      <w:r w:rsidRPr="005A7FEE">
        <w:rPr>
          <w:rFonts w:ascii="Trebuchet MS" w:hAnsi="Trebuchet MS"/>
          <w:sz w:val="24"/>
          <w:szCs w:val="24"/>
        </w:rPr>
        <w:t>Meningkatkan efektifitas dan efisiensi kinerja PT Bank Pembangunan Daerah Jambi (Perseroda); serta</w:t>
      </w:r>
    </w:p>
    <w:p w14:paraId="74791C2D" w14:textId="77777777" w:rsidR="005939EC" w:rsidRPr="005A7FEE" w:rsidRDefault="005939EC" w:rsidP="00AB50C3">
      <w:pPr>
        <w:numPr>
          <w:ilvl w:val="1"/>
          <w:numId w:val="21"/>
        </w:numPr>
        <w:spacing w:line="480" w:lineRule="auto"/>
        <w:ind w:left="1134"/>
        <w:rPr>
          <w:rFonts w:ascii="Trebuchet MS" w:hAnsi="Trebuchet MS"/>
          <w:sz w:val="24"/>
          <w:szCs w:val="24"/>
        </w:rPr>
      </w:pPr>
      <w:r w:rsidRPr="005A7FEE">
        <w:rPr>
          <w:rFonts w:ascii="Trebuchet MS" w:hAnsi="Trebuchet MS"/>
          <w:sz w:val="24"/>
          <w:szCs w:val="24"/>
        </w:rPr>
        <w:t>Memberikan jaminan/kepastian hukum dalam penambahan penyertaan modal dan aset Daerah;</w:t>
      </w:r>
    </w:p>
    <w:p w14:paraId="653AD4AB" w14:textId="77777777" w:rsidR="005939EC" w:rsidRPr="005A7FEE" w:rsidRDefault="005939EC" w:rsidP="008568BF">
      <w:pPr>
        <w:spacing w:line="480" w:lineRule="auto"/>
        <w:ind w:firstLine="720"/>
        <w:jc w:val="both"/>
        <w:rPr>
          <w:rFonts w:ascii="Trebuchet MS" w:hAnsi="Trebuchet MS"/>
          <w:sz w:val="24"/>
          <w:szCs w:val="24"/>
        </w:rPr>
      </w:pPr>
      <w:r w:rsidRPr="005A7FEE">
        <w:rPr>
          <w:rFonts w:ascii="Trebuchet MS" w:hAnsi="Trebuchet MS"/>
          <w:sz w:val="24"/>
          <w:szCs w:val="24"/>
        </w:rPr>
        <w:t>Selanjutnya norma yang berlaku terhadap ketentuan umum ini dapat dijumpai dalam Lampiran Undang-Undang Nomor 12 Tahun 2011 tentang Pembentukan Peraturan Perundang-undangan, antara lain :</w:t>
      </w:r>
    </w:p>
    <w:p w14:paraId="1CFD9ABC" w14:textId="77777777" w:rsidR="005939EC" w:rsidRPr="005A7FEE" w:rsidRDefault="005939EC" w:rsidP="00AB50C3">
      <w:pPr>
        <w:numPr>
          <w:ilvl w:val="2"/>
          <w:numId w:val="23"/>
        </w:numPr>
        <w:spacing w:line="480" w:lineRule="auto"/>
        <w:ind w:left="1134"/>
        <w:rPr>
          <w:rFonts w:ascii="Trebuchet MS" w:hAnsi="Trebuchet MS"/>
          <w:sz w:val="24"/>
          <w:szCs w:val="24"/>
        </w:rPr>
      </w:pPr>
      <w:r w:rsidRPr="005A7FEE">
        <w:rPr>
          <w:rFonts w:ascii="Trebuchet MS" w:hAnsi="Trebuchet MS"/>
          <w:sz w:val="24"/>
          <w:szCs w:val="24"/>
        </w:rPr>
        <w:t>batasan pengertian atau defenisi</w:t>
      </w:r>
    </w:p>
    <w:p w14:paraId="4825E661" w14:textId="77777777" w:rsidR="002B1988" w:rsidRPr="005A7FEE" w:rsidRDefault="005939EC" w:rsidP="00AB50C3">
      <w:pPr>
        <w:numPr>
          <w:ilvl w:val="2"/>
          <w:numId w:val="23"/>
        </w:numPr>
        <w:spacing w:line="480" w:lineRule="auto"/>
        <w:ind w:left="1134"/>
        <w:rPr>
          <w:rFonts w:ascii="Trebuchet MS" w:hAnsi="Trebuchet MS"/>
          <w:sz w:val="24"/>
          <w:szCs w:val="24"/>
        </w:rPr>
      </w:pPr>
      <w:r w:rsidRPr="005A7FEE">
        <w:rPr>
          <w:rFonts w:ascii="Trebuchet MS" w:hAnsi="Trebuchet MS"/>
          <w:sz w:val="24"/>
          <w:szCs w:val="24"/>
        </w:rPr>
        <w:t>singkatan atau akronim yang digunakan dalam peraturan;</w:t>
      </w:r>
    </w:p>
    <w:p w14:paraId="7103E709" w14:textId="77777777" w:rsidR="005939EC" w:rsidRPr="005A7FEE" w:rsidRDefault="005939EC" w:rsidP="00AB50C3">
      <w:pPr>
        <w:numPr>
          <w:ilvl w:val="2"/>
          <w:numId w:val="23"/>
        </w:numPr>
        <w:spacing w:line="480" w:lineRule="auto"/>
        <w:ind w:left="1134"/>
        <w:rPr>
          <w:rFonts w:ascii="Trebuchet MS" w:hAnsi="Trebuchet MS"/>
          <w:sz w:val="24"/>
          <w:szCs w:val="24"/>
        </w:rPr>
      </w:pPr>
      <w:r w:rsidRPr="005A7FEE">
        <w:rPr>
          <w:rFonts w:ascii="Trebuchet MS" w:hAnsi="Trebuchet MS"/>
          <w:sz w:val="24"/>
          <w:szCs w:val="24"/>
        </w:rPr>
        <w:t>hal-hal lain yang bersifat umum yang berlaku bagi pasal-pasal berikutnya antara lain ketentuan yang mencerminkan asas, maksud dan tujuan.</w:t>
      </w:r>
    </w:p>
    <w:p w14:paraId="3DC32F45" w14:textId="77777777" w:rsidR="005939EC" w:rsidRPr="005A7FEE" w:rsidRDefault="005939EC" w:rsidP="008568BF">
      <w:pPr>
        <w:spacing w:line="480" w:lineRule="auto"/>
        <w:jc w:val="both"/>
        <w:rPr>
          <w:rFonts w:ascii="Trebuchet MS" w:hAnsi="Trebuchet MS"/>
          <w:sz w:val="24"/>
          <w:szCs w:val="24"/>
        </w:rPr>
      </w:pPr>
      <w:r w:rsidRPr="005A7FEE">
        <w:rPr>
          <w:rFonts w:ascii="Trebuchet MS" w:hAnsi="Trebuchet MS"/>
          <w:sz w:val="24"/>
          <w:szCs w:val="24"/>
        </w:rPr>
        <w:t>Ketentuan umum yang diusulkan pengaturannya dalam rancangan peraturan daerah tentang Penambahan Penyertaan Modal Pemerintah Daerah Pada PT Bank Pembangunan Daerah Jambi (Perseroda) ini, antara lain sebagai berikut :</w:t>
      </w:r>
    </w:p>
    <w:p w14:paraId="03F92C3B" w14:textId="77777777" w:rsidR="005939EC" w:rsidRPr="005A7FEE" w:rsidRDefault="005939EC" w:rsidP="00AB50C3">
      <w:pPr>
        <w:numPr>
          <w:ilvl w:val="2"/>
          <w:numId w:val="22"/>
        </w:numPr>
        <w:spacing w:line="480" w:lineRule="auto"/>
        <w:ind w:left="1134"/>
        <w:jc w:val="both"/>
        <w:rPr>
          <w:rFonts w:ascii="Trebuchet MS" w:hAnsi="Trebuchet MS"/>
          <w:sz w:val="24"/>
          <w:szCs w:val="24"/>
        </w:rPr>
      </w:pPr>
      <w:r w:rsidRPr="005A7FEE">
        <w:rPr>
          <w:rFonts w:ascii="Trebuchet MS" w:hAnsi="Trebuchet MS"/>
          <w:sz w:val="24"/>
          <w:szCs w:val="24"/>
        </w:rPr>
        <w:t>Daerah adalah Provinsi Jambi.</w:t>
      </w:r>
    </w:p>
    <w:p w14:paraId="092295D3" w14:textId="77777777" w:rsidR="005939EC" w:rsidRPr="005A7FEE" w:rsidRDefault="005939EC" w:rsidP="00AB50C3">
      <w:pPr>
        <w:numPr>
          <w:ilvl w:val="2"/>
          <w:numId w:val="22"/>
        </w:numPr>
        <w:spacing w:line="480" w:lineRule="auto"/>
        <w:ind w:left="1134"/>
        <w:jc w:val="both"/>
        <w:rPr>
          <w:rFonts w:ascii="Trebuchet MS" w:hAnsi="Trebuchet MS"/>
          <w:sz w:val="24"/>
          <w:szCs w:val="24"/>
        </w:rPr>
      </w:pPr>
      <w:r w:rsidRPr="005A7FEE">
        <w:rPr>
          <w:rFonts w:ascii="Trebuchet MS" w:hAnsi="Trebuchet MS"/>
          <w:sz w:val="24"/>
          <w:szCs w:val="24"/>
        </w:rPr>
        <w:t>Pemerintah Daerah adalah Gubernur Jambi dan Perangkat Daerah sebagai unsur penyelenggara Pemerintahan Daerah yang memimpin pelaksanaan urusan pemerintahan yang menjadi kewenangan daerah otonom.</w:t>
      </w:r>
    </w:p>
    <w:p w14:paraId="0EDA7095" w14:textId="77777777" w:rsidR="005939EC" w:rsidRPr="005A7FEE" w:rsidRDefault="005939EC" w:rsidP="00AB50C3">
      <w:pPr>
        <w:numPr>
          <w:ilvl w:val="2"/>
          <w:numId w:val="22"/>
        </w:numPr>
        <w:spacing w:line="480" w:lineRule="auto"/>
        <w:ind w:left="1134"/>
        <w:jc w:val="both"/>
        <w:rPr>
          <w:rFonts w:ascii="Trebuchet MS" w:hAnsi="Trebuchet MS"/>
          <w:sz w:val="24"/>
          <w:szCs w:val="24"/>
        </w:rPr>
      </w:pPr>
      <w:r w:rsidRPr="005A7FEE">
        <w:rPr>
          <w:rFonts w:ascii="Trebuchet MS" w:hAnsi="Trebuchet MS"/>
          <w:sz w:val="24"/>
          <w:szCs w:val="24"/>
        </w:rPr>
        <w:t>Dewan Perwakilan Rakyat Daerah yang selanjutnya disingkat DPRD adalah Dewan Perwakilan Rakyat Daerah Provinsi Jambi.</w:t>
      </w:r>
    </w:p>
    <w:p w14:paraId="6D1DCF0E" w14:textId="77777777" w:rsidR="005939EC" w:rsidRPr="005A7FEE" w:rsidRDefault="005939EC" w:rsidP="00AB50C3">
      <w:pPr>
        <w:numPr>
          <w:ilvl w:val="2"/>
          <w:numId w:val="22"/>
        </w:numPr>
        <w:spacing w:line="480" w:lineRule="auto"/>
        <w:ind w:left="1134"/>
        <w:jc w:val="both"/>
        <w:rPr>
          <w:rFonts w:ascii="Trebuchet MS" w:hAnsi="Trebuchet MS"/>
          <w:sz w:val="24"/>
          <w:szCs w:val="24"/>
        </w:rPr>
      </w:pPr>
      <w:r w:rsidRPr="005A7FEE">
        <w:rPr>
          <w:rFonts w:ascii="Trebuchet MS" w:hAnsi="Trebuchet MS"/>
          <w:sz w:val="24"/>
          <w:szCs w:val="24"/>
        </w:rPr>
        <w:t>Pemerintah Kabupaten/Kota adalah Pemerintah Kabupaten/Kota dalam Provinsi Jambi.</w:t>
      </w:r>
    </w:p>
    <w:p w14:paraId="2B9D3E81" w14:textId="77777777" w:rsidR="005939EC" w:rsidRPr="005A7FEE" w:rsidRDefault="005939EC" w:rsidP="00AB50C3">
      <w:pPr>
        <w:numPr>
          <w:ilvl w:val="2"/>
          <w:numId w:val="22"/>
        </w:numPr>
        <w:spacing w:line="480" w:lineRule="auto"/>
        <w:ind w:left="1134"/>
        <w:jc w:val="both"/>
        <w:rPr>
          <w:rFonts w:ascii="Trebuchet MS" w:hAnsi="Trebuchet MS"/>
          <w:sz w:val="24"/>
          <w:szCs w:val="24"/>
        </w:rPr>
      </w:pPr>
      <w:r w:rsidRPr="005A7FEE">
        <w:rPr>
          <w:rFonts w:ascii="Trebuchet MS" w:hAnsi="Trebuchet MS"/>
          <w:sz w:val="24"/>
          <w:szCs w:val="24"/>
        </w:rPr>
        <w:t>PT Bank Pembangunan Daerah Jambi (Perseroda) yang selanjutnya disebut Bank Jambi adalah Badan Usaha Milik Daerah (BUMD) Provinsi Jambi yang berbentuk Perseroan Terbatas (Peseroda).</w:t>
      </w:r>
    </w:p>
    <w:p w14:paraId="4A739C6D" w14:textId="77777777" w:rsidR="005939EC" w:rsidRPr="005A7FEE" w:rsidRDefault="005939EC" w:rsidP="00AB50C3">
      <w:pPr>
        <w:numPr>
          <w:ilvl w:val="2"/>
          <w:numId w:val="22"/>
        </w:numPr>
        <w:spacing w:line="480" w:lineRule="auto"/>
        <w:ind w:left="1134"/>
        <w:jc w:val="both"/>
        <w:rPr>
          <w:rFonts w:ascii="Trebuchet MS" w:hAnsi="Trebuchet MS"/>
          <w:sz w:val="24"/>
          <w:szCs w:val="24"/>
        </w:rPr>
      </w:pPr>
      <w:r w:rsidRPr="005A7FEE">
        <w:rPr>
          <w:rFonts w:ascii="Trebuchet MS" w:hAnsi="Trebuchet MS"/>
          <w:sz w:val="24"/>
          <w:szCs w:val="24"/>
        </w:rPr>
        <w:t>Badan Usaha Milik Daerah yang selanjutnya disingkat BUMD adalah Badan Usaha yang seluruh atau sebagian besar modalnya dimiliki oleh daerah.</w:t>
      </w:r>
    </w:p>
    <w:p w14:paraId="5044D8F7" w14:textId="77777777" w:rsidR="005939EC" w:rsidRPr="005A7FEE" w:rsidRDefault="005939EC" w:rsidP="00AB50C3">
      <w:pPr>
        <w:numPr>
          <w:ilvl w:val="2"/>
          <w:numId w:val="22"/>
        </w:numPr>
        <w:spacing w:line="480" w:lineRule="auto"/>
        <w:ind w:left="1134"/>
        <w:jc w:val="both"/>
        <w:rPr>
          <w:rFonts w:ascii="Trebuchet MS" w:hAnsi="Trebuchet MS"/>
          <w:sz w:val="24"/>
          <w:szCs w:val="24"/>
        </w:rPr>
      </w:pPr>
      <w:r w:rsidRPr="005A7FEE">
        <w:rPr>
          <w:rFonts w:ascii="Trebuchet MS" w:hAnsi="Trebuchet MS"/>
          <w:sz w:val="24"/>
          <w:szCs w:val="24"/>
        </w:rPr>
        <w:t>Penyertaan Modal adalah pengalihan kekayaan daerah berupa uang dan/atau barang milik daerah yang semula merupakan kekayaan daerah yang tidak dipisahkan menjadi kekayaan daerah yang dipisahkan untuk diperhitungkan sebagai modal/saham Pemerintah Daerah pada Bank Jambi.</w:t>
      </w:r>
    </w:p>
    <w:p w14:paraId="7C444DA0" w14:textId="77777777" w:rsidR="005939EC" w:rsidRPr="005A7FEE" w:rsidRDefault="005939EC" w:rsidP="00AB50C3">
      <w:pPr>
        <w:numPr>
          <w:ilvl w:val="2"/>
          <w:numId w:val="22"/>
        </w:numPr>
        <w:spacing w:line="480" w:lineRule="auto"/>
        <w:ind w:left="1134"/>
        <w:jc w:val="both"/>
        <w:rPr>
          <w:rFonts w:ascii="Trebuchet MS" w:hAnsi="Trebuchet MS"/>
          <w:sz w:val="24"/>
          <w:szCs w:val="24"/>
        </w:rPr>
      </w:pPr>
      <w:r w:rsidRPr="005A7FEE">
        <w:rPr>
          <w:rFonts w:ascii="Trebuchet MS" w:hAnsi="Trebuchet MS"/>
          <w:sz w:val="24"/>
          <w:szCs w:val="24"/>
        </w:rPr>
        <w:t>Penambahan Penyertaan Modal adalah nilai yang menambahkan jumlah modal Daerah pada suatu usaha bersama atau pemanfaatan modal Daerah oleh pihak ketiga dengan suatu imbalan tertentu.</w:t>
      </w:r>
    </w:p>
    <w:p w14:paraId="6362E16B" w14:textId="77777777" w:rsidR="005939EC" w:rsidRPr="005A7FEE" w:rsidRDefault="005939EC" w:rsidP="00AB50C3">
      <w:pPr>
        <w:numPr>
          <w:ilvl w:val="2"/>
          <w:numId w:val="22"/>
        </w:numPr>
        <w:spacing w:line="480" w:lineRule="auto"/>
        <w:ind w:left="1134"/>
        <w:jc w:val="both"/>
        <w:rPr>
          <w:rFonts w:ascii="Trebuchet MS" w:hAnsi="Trebuchet MS"/>
          <w:sz w:val="24"/>
          <w:szCs w:val="24"/>
        </w:rPr>
      </w:pPr>
      <w:r w:rsidRPr="005A7FEE">
        <w:rPr>
          <w:rFonts w:ascii="Trebuchet MS" w:hAnsi="Trebuchet MS"/>
          <w:sz w:val="24"/>
          <w:szCs w:val="24"/>
        </w:rPr>
        <w:t>Barang Milik Daerah adalah semua barang yang dibeli atau diperoleh atas beban APBD atau berasal dari perolehan lainnya yang sah.</w:t>
      </w:r>
    </w:p>
    <w:p w14:paraId="636EAE18" w14:textId="77777777" w:rsidR="005939EC" w:rsidRPr="00554E35" w:rsidRDefault="00554E35" w:rsidP="00AB50C3">
      <w:pPr>
        <w:pStyle w:val="Judul2"/>
        <w:numPr>
          <w:ilvl w:val="0"/>
          <w:numId w:val="31"/>
        </w:numPr>
        <w:rPr>
          <w:rFonts w:ascii="Trebuchet MS" w:hAnsi="Trebuchet MS"/>
          <w:b w:val="0"/>
          <w:i w:val="0"/>
          <w:color w:val="C45911"/>
          <w:sz w:val="24"/>
          <w:szCs w:val="24"/>
        </w:rPr>
      </w:pPr>
      <w:r>
        <w:rPr>
          <w:rFonts w:ascii="Trebuchet MS" w:hAnsi="Trebuchet MS"/>
          <w:b w:val="0"/>
          <w:i w:val="0"/>
          <w:color w:val="C45911"/>
          <w:sz w:val="24"/>
          <w:szCs w:val="24"/>
          <w:lang w:val="en-US"/>
        </w:rPr>
        <w:t xml:space="preserve"> </w:t>
      </w:r>
      <w:bookmarkStart w:id="30" w:name="_Toc130221125"/>
      <w:r w:rsidR="005939EC" w:rsidRPr="00554E35">
        <w:rPr>
          <w:rFonts w:ascii="Trebuchet MS" w:hAnsi="Trebuchet MS"/>
          <w:b w:val="0"/>
          <w:i w:val="0"/>
          <w:color w:val="C45911"/>
          <w:sz w:val="24"/>
          <w:szCs w:val="24"/>
        </w:rPr>
        <w:t>MATERI POKOK YANG DIATUR</w:t>
      </w:r>
      <w:bookmarkEnd w:id="30"/>
    </w:p>
    <w:p w14:paraId="2819C1F6" w14:textId="77777777" w:rsidR="005939EC" w:rsidRPr="005A7FEE" w:rsidRDefault="005939EC" w:rsidP="008568BF">
      <w:pPr>
        <w:spacing w:line="480" w:lineRule="auto"/>
        <w:ind w:left="709" w:firstLine="720"/>
        <w:jc w:val="both"/>
        <w:rPr>
          <w:rFonts w:ascii="Trebuchet MS" w:hAnsi="Trebuchet MS"/>
          <w:sz w:val="24"/>
          <w:szCs w:val="24"/>
        </w:rPr>
      </w:pPr>
      <w:r w:rsidRPr="005A7FEE">
        <w:rPr>
          <w:rFonts w:ascii="Trebuchet MS" w:hAnsi="Trebuchet MS"/>
          <w:sz w:val="24"/>
          <w:szCs w:val="24"/>
        </w:rPr>
        <w:t xml:space="preserve">Materi Pokok yang diatur dalam Rancangan Peraturan Daerah tentang Penambahan Penyertaan Modal Pemerintah Daerah Pada PT Bank Pembangunan Daerah Jambi (Perseroda) ini adalah mengatur mengenai Penambahan Penyertaan Modal Pemerintah Daerah Provinsi Jambi pada PT Bank Pembangunan Daerah Jambi (Perseroda) dalam bentuk aset atau barang milik daerah. Materi yang diatur dalam rancangan peraturan daerah ini menyesuaikan dengan kebutuhan dan kondisi yang ada di daerah Provinsi Jambi. </w:t>
      </w:r>
    </w:p>
    <w:p w14:paraId="7F32BBC7" w14:textId="77777777" w:rsidR="005939EC" w:rsidRPr="005A7FEE" w:rsidRDefault="005939EC" w:rsidP="008568BF">
      <w:pPr>
        <w:spacing w:line="480" w:lineRule="auto"/>
        <w:ind w:left="709" w:firstLine="709"/>
        <w:rPr>
          <w:rFonts w:ascii="Trebuchet MS" w:hAnsi="Trebuchet MS"/>
          <w:sz w:val="24"/>
          <w:szCs w:val="24"/>
        </w:rPr>
      </w:pPr>
      <w:r w:rsidRPr="005A7FEE">
        <w:rPr>
          <w:rFonts w:ascii="Trebuchet MS" w:hAnsi="Trebuchet MS"/>
          <w:sz w:val="24"/>
          <w:szCs w:val="24"/>
        </w:rPr>
        <w:t>Berdasarkan deskripsi sebagaimana telah dijelaskan diatas, maka materi yang diusulkan diatur dalam rancangan peraturan daerah tentang Penambahan Penyertaan Modal Pemerintah Daerah Pada PT Bank Pembangunan Daerah Jambi (Perseroda) antara lain sebagai berikut:</w:t>
      </w:r>
    </w:p>
    <w:p w14:paraId="585AB116" w14:textId="77777777" w:rsidR="005939EC" w:rsidRPr="005A7FEE" w:rsidRDefault="005939EC" w:rsidP="008568BF">
      <w:pPr>
        <w:spacing w:line="480" w:lineRule="auto"/>
        <w:ind w:left="993" w:hanging="426"/>
        <w:jc w:val="both"/>
        <w:rPr>
          <w:rFonts w:ascii="Trebuchet MS" w:hAnsi="Trebuchet MS"/>
          <w:sz w:val="24"/>
          <w:szCs w:val="24"/>
        </w:rPr>
      </w:pPr>
      <w:r w:rsidRPr="005A7FEE">
        <w:rPr>
          <w:rFonts w:ascii="Trebuchet MS" w:hAnsi="Trebuchet MS"/>
          <w:sz w:val="24"/>
          <w:szCs w:val="24"/>
        </w:rPr>
        <w:t>a)</w:t>
      </w:r>
      <w:r w:rsidRPr="005A7FEE">
        <w:rPr>
          <w:rFonts w:ascii="Trebuchet MS" w:hAnsi="Trebuchet MS"/>
          <w:sz w:val="24"/>
          <w:szCs w:val="24"/>
        </w:rPr>
        <w:tab/>
        <w:t>Penambahan Penyertaan Modal pada PT Bank Pembangunan Daerah Jambi (Perseroda) dilakukan dalam bentuk barang milik daerah berupa tanah dan bangunan milik Pemerintah Daerah Provinsi Jambi yang telah diperoleh dari APBD.</w:t>
      </w:r>
    </w:p>
    <w:p w14:paraId="2A487322" w14:textId="77777777" w:rsidR="005939EC" w:rsidRPr="005A7FEE" w:rsidRDefault="005939EC" w:rsidP="008568BF">
      <w:pPr>
        <w:spacing w:line="480" w:lineRule="auto"/>
        <w:ind w:left="993" w:hanging="426"/>
        <w:rPr>
          <w:rFonts w:ascii="Trebuchet MS" w:hAnsi="Trebuchet MS"/>
          <w:sz w:val="24"/>
          <w:szCs w:val="24"/>
        </w:rPr>
      </w:pPr>
      <w:r w:rsidRPr="005A7FEE">
        <w:rPr>
          <w:rFonts w:ascii="Trebuchet MS" w:hAnsi="Trebuchet MS"/>
          <w:sz w:val="24"/>
          <w:szCs w:val="24"/>
        </w:rPr>
        <w:t>b)</w:t>
      </w:r>
      <w:r w:rsidRPr="005A7FEE">
        <w:rPr>
          <w:rFonts w:ascii="Trebuchet MS" w:hAnsi="Trebuchet MS"/>
          <w:sz w:val="24"/>
          <w:szCs w:val="24"/>
        </w:rPr>
        <w:tab/>
        <w:t>Penambahan Penyertaan Modal Pemerintah Daerah pada PT Bank Pembangunan Daerah Jambi (Perseroda) menambah jumlah kepemilikian saham Pemerintah Daerah Provinsi Jambi pada PT Bank Pembangunan Daerah Jambi (Perseroda).</w:t>
      </w:r>
    </w:p>
    <w:p w14:paraId="3875A689" w14:textId="77777777" w:rsidR="005939EC" w:rsidRPr="005A7FEE" w:rsidRDefault="005939EC" w:rsidP="008568BF">
      <w:pPr>
        <w:spacing w:line="480" w:lineRule="auto"/>
        <w:ind w:left="993" w:hanging="426"/>
        <w:rPr>
          <w:rFonts w:ascii="Trebuchet MS" w:hAnsi="Trebuchet MS"/>
          <w:sz w:val="24"/>
          <w:szCs w:val="24"/>
        </w:rPr>
      </w:pPr>
      <w:r w:rsidRPr="005A7FEE">
        <w:rPr>
          <w:rFonts w:ascii="Trebuchet MS" w:hAnsi="Trebuchet MS"/>
          <w:sz w:val="24"/>
          <w:szCs w:val="24"/>
        </w:rPr>
        <w:t>c)</w:t>
      </w:r>
      <w:r w:rsidRPr="005A7FEE">
        <w:rPr>
          <w:rFonts w:ascii="Trebuchet MS" w:hAnsi="Trebuchet MS"/>
          <w:sz w:val="24"/>
          <w:szCs w:val="24"/>
        </w:rPr>
        <w:tab/>
        <w:t>Modal tersebut merupakan Kekayaan Daerah yang dipisahkan.</w:t>
      </w:r>
    </w:p>
    <w:p w14:paraId="14829EAE" w14:textId="77777777" w:rsidR="005939EC" w:rsidRPr="005A7FEE" w:rsidRDefault="005939EC" w:rsidP="008568BF">
      <w:pPr>
        <w:spacing w:line="480" w:lineRule="auto"/>
        <w:ind w:left="993" w:hanging="426"/>
        <w:rPr>
          <w:rFonts w:ascii="Trebuchet MS" w:hAnsi="Trebuchet MS"/>
          <w:sz w:val="24"/>
          <w:szCs w:val="24"/>
        </w:rPr>
      </w:pPr>
      <w:r w:rsidRPr="005A7FEE">
        <w:rPr>
          <w:rFonts w:ascii="Trebuchet MS" w:hAnsi="Trebuchet MS"/>
          <w:sz w:val="24"/>
          <w:szCs w:val="24"/>
        </w:rPr>
        <w:t>d)</w:t>
      </w:r>
      <w:r w:rsidRPr="005A7FEE">
        <w:rPr>
          <w:rFonts w:ascii="Trebuchet MS" w:hAnsi="Trebuchet MS"/>
          <w:sz w:val="24"/>
          <w:szCs w:val="24"/>
        </w:rPr>
        <w:tab/>
        <w:t>Nilai aset penambahan Penyertaan Modal Daerah dengan total sebesar Rp ….., (….).</w:t>
      </w:r>
    </w:p>
    <w:p w14:paraId="720E2292" w14:textId="77777777" w:rsidR="005939EC" w:rsidRPr="005A7FEE" w:rsidRDefault="005939EC" w:rsidP="008568BF">
      <w:pPr>
        <w:spacing w:line="480" w:lineRule="auto"/>
        <w:ind w:left="993" w:hanging="426"/>
        <w:rPr>
          <w:rFonts w:ascii="Trebuchet MS" w:hAnsi="Trebuchet MS"/>
          <w:sz w:val="24"/>
          <w:szCs w:val="24"/>
        </w:rPr>
      </w:pPr>
      <w:r w:rsidRPr="005A7FEE">
        <w:rPr>
          <w:rFonts w:ascii="Trebuchet MS" w:hAnsi="Trebuchet MS"/>
          <w:sz w:val="24"/>
          <w:szCs w:val="24"/>
        </w:rPr>
        <w:t>e)</w:t>
      </w:r>
      <w:r w:rsidRPr="005A7FEE">
        <w:rPr>
          <w:rFonts w:ascii="Trebuchet MS" w:hAnsi="Trebuchet MS"/>
          <w:sz w:val="24"/>
          <w:szCs w:val="24"/>
        </w:rPr>
        <w:tab/>
        <w:t>Aset berupa Tanah dan bangunan sebagaimana dimaksud pada huruf d terdiri dari:</w:t>
      </w:r>
    </w:p>
    <w:p w14:paraId="23511F12" w14:textId="77777777" w:rsidR="005939EC" w:rsidRPr="005A7FEE" w:rsidRDefault="005939EC" w:rsidP="008568BF">
      <w:pPr>
        <w:spacing w:line="480" w:lineRule="auto"/>
        <w:ind w:left="1276" w:hanging="425"/>
        <w:rPr>
          <w:rFonts w:ascii="Trebuchet MS" w:hAnsi="Trebuchet MS"/>
          <w:sz w:val="24"/>
          <w:szCs w:val="24"/>
        </w:rPr>
      </w:pPr>
      <w:r w:rsidRPr="005A7FEE">
        <w:rPr>
          <w:rFonts w:ascii="Trebuchet MS" w:hAnsi="Trebuchet MS"/>
          <w:sz w:val="24"/>
          <w:szCs w:val="24"/>
        </w:rPr>
        <w:t>1.</w:t>
      </w:r>
      <w:r w:rsidRPr="005A7FEE">
        <w:rPr>
          <w:rFonts w:ascii="Trebuchet MS" w:hAnsi="Trebuchet MS"/>
          <w:sz w:val="24"/>
          <w:szCs w:val="24"/>
        </w:rPr>
        <w:tab/>
        <w:t>Tanah dan Bangunan di Jln. Jenderal A. Yani No.18 Kel. Telanaipura Kec. Telanaipura Kota Jambi, dengan luas  2.679 m2  (dua ribu enam ratus tujuh puluh sembilan meter persegi) HP nomor 50 Tahun 2019 dengan nilai Rp…… (……);</w:t>
      </w:r>
    </w:p>
    <w:p w14:paraId="7A21BBE5" w14:textId="77777777" w:rsidR="005939EC" w:rsidRPr="005A7FEE" w:rsidRDefault="005939EC" w:rsidP="008568BF">
      <w:pPr>
        <w:spacing w:line="480" w:lineRule="auto"/>
        <w:ind w:left="1276" w:hanging="425"/>
        <w:rPr>
          <w:rFonts w:ascii="Trebuchet MS" w:hAnsi="Trebuchet MS"/>
          <w:sz w:val="24"/>
          <w:szCs w:val="24"/>
        </w:rPr>
      </w:pPr>
      <w:r w:rsidRPr="005A7FEE">
        <w:rPr>
          <w:rFonts w:ascii="Trebuchet MS" w:hAnsi="Trebuchet MS"/>
          <w:sz w:val="24"/>
          <w:szCs w:val="24"/>
        </w:rPr>
        <w:t>2.</w:t>
      </w:r>
      <w:r w:rsidRPr="005A7FEE">
        <w:rPr>
          <w:rFonts w:ascii="Trebuchet MS" w:hAnsi="Trebuchet MS"/>
          <w:sz w:val="24"/>
          <w:szCs w:val="24"/>
        </w:rPr>
        <w:tab/>
        <w:t>Tanah dan Bangunan di Jln. Kol Abunjani kel. Selamat Kec. Telanaipura Kota Jambi, dengan luas 1.105 m2  (seribu seratus lima meter persegi) HP nomor 3 Tahun 1997 dengan nilai Rp…… (……);</w:t>
      </w:r>
    </w:p>
    <w:p w14:paraId="7B322F88" w14:textId="77777777" w:rsidR="005939EC" w:rsidRPr="005A7FEE" w:rsidRDefault="005939EC" w:rsidP="008568BF">
      <w:pPr>
        <w:spacing w:line="480" w:lineRule="auto"/>
        <w:ind w:left="1276" w:hanging="425"/>
        <w:rPr>
          <w:rFonts w:ascii="Trebuchet MS" w:hAnsi="Trebuchet MS"/>
          <w:sz w:val="24"/>
          <w:szCs w:val="24"/>
        </w:rPr>
      </w:pPr>
      <w:r w:rsidRPr="005A7FEE">
        <w:rPr>
          <w:rFonts w:ascii="Trebuchet MS" w:hAnsi="Trebuchet MS"/>
          <w:sz w:val="24"/>
          <w:szCs w:val="24"/>
        </w:rPr>
        <w:t>3.</w:t>
      </w:r>
      <w:r w:rsidRPr="005A7FEE">
        <w:rPr>
          <w:rFonts w:ascii="Trebuchet MS" w:hAnsi="Trebuchet MS"/>
          <w:sz w:val="24"/>
          <w:szCs w:val="24"/>
        </w:rPr>
        <w:tab/>
        <w:t>Tanah dan Bangunan di Jln. Mayjen Sutoyo Kel. Buluran Kec. Telanaipura Kota Jambi dengan luas 20.443 m2  (dua puluh ribu empat ratus empat puluh tiga meter persegi) HP nomor 40 Tahun 1972 dengan nilai Rp…… (……);</w:t>
      </w:r>
    </w:p>
    <w:p w14:paraId="4F56719C" w14:textId="77777777" w:rsidR="005939EC" w:rsidRPr="005A7FEE" w:rsidRDefault="005939EC" w:rsidP="008568BF">
      <w:pPr>
        <w:spacing w:line="480" w:lineRule="auto"/>
        <w:ind w:left="1276" w:hanging="425"/>
        <w:rPr>
          <w:rFonts w:ascii="Trebuchet MS" w:hAnsi="Trebuchet MS"/>
          <w:sz w:val="24"/>
          <w:szCs w:val="24"/>
        </w:rPr>
      </w:pPr>
      <w:r w:rsidRPr="005A7FEE">
        <w:rPr>
          <w:rFonts w:ascii="Trebuchet MS" w:hAnsi="Trebuchet MS"/>
          <w:sz w:val="24"/>
          <w:szCs w:val="24"/>
        </w:rPr>
        <w:t>4.</w:t>
      </w:r>
      <w:r w:rsidRPr="005A7FEE">
        <w:rPr>
          <w:rFonts w:ascii="Trebuchet MS" w:hAnsi="Trebuchet MS"/>
          <w:sz w:val="24"/>
          <w:szCs w:val="24"/>
        </w:rPr>
        <w:tab/>
        <w:t>Tanah dan Bangunan di Jln. Mayjen Sutoyo Kel. Buluran Kec. Telanaipura Kota Jambi dengan Luas 3.902 m2  (tiga ribu sembilan ratus dua meter persegi) HP nomor 40 Tahun 1972 dengan nilai Rp…… (……); dan</w:t>
      </w:r>
    </w:p>
    <w:p w14:paraId="42515B98" w14:textId="77777777" w:rsidR="005939EC" w:rsidRPr="005A7FEE" w:rsidRDefault="005939EC" w:rsidP="008568BF">
      <w:pPr>
        <w:spacing w:line="480" w:lineRule="auto"/>
        <w:ind w:left="1276" w:hanging="425"/>
        <w:rPr>
          <w:rFonts w:ascii="Trebuchet MS" w:hAnsi="Trebuchet MS"/>
          <w:sz w:val="24"/>
          <w:szCs w:val="24"/>
        </w:rPr>
      </w:pPr>
      <w:r w:rsidRPr="005A7FEE">
        <w:rPr>
          <w:rFonts w:ascii="Trebuchet MS" w:hAnsi="Trebuchet MS"/>
          <w:sz w:val="24"/>
          <w:szCs w:val="24"/>
        </w:rPr>
        <w:t>5.</w:t>
      </w:r>
      <w:r w:rsidRPr="005A7FEE">
        <w:rPr>
          <w:rFonts w:ascii="Trebuchet MS" w:hAnsi="Trebuchet MS"/>
          <w:sz w:val="24"/>
          <w:szCs w:val="24"/>
        </w:rPr>
        <w:tab/>
        <w:t>Tanah dan Bangunan di Jln. Baharuddin No. 2 Pasar Muaro Bungo Kabupaten Bungo  dengan luas 344 m2  (tiga ratus empat puluh empat meter persegi) HP nomor 30 Tahun 2021 dengan nilai Rp…… (……).</w:t>
      </w:r>
    </w:p>
    <w:p w14:paraId="46339B9A" w14:textId="77777777" w:rsidR="005939EC" w:rsidRPr="005A7FEE" w:rsidRDefault="005939EC" w:rsidP="008568BF">
      <w:pPr>
        <w:spacing w:line="480" w:lineRule="auto"/>
        <w:ind w:left="1276" w:hanging="425"/>
        <w:rPr>
          <w:rFonts w:ascii="Trebuchet MS" w:hAnsi="Trebuchet MS"/>
          <w:sz w:val="24"/>
          <w:szCs w:val="24"/>
        </w:rPr>
      </w:pPr>
      <w:r w:rsidRPr="005A7FEE">
        <w:rPr>
          <w:rFonts w:ascii="Trebuchet MS" w:hAnsi="Trebuchet MS"/>
          <w:sz w:val="24"/>
          <w:szCs w:val="24"/>
        </w:rPr>
        <w:t>f)</w:t>
      </w:r>
      <w:r w:rsidRPr="005A7FEE">
        <w:rPr>
          <w:rFonts w:ascii="Trebuchet MS" w:hAnsi="Trebuchet MS"/>
          <w:sz w:val="24"/>
          <w:szCs w:val="24"/>
        </w:rPr>
        <w:tab/>
        <w:t>Penambahan Penyertaan Modal berupa Tanah dan Bangunan (Inbreng) tersebut dilaksanakan pada Tahun Anggaran 2023 s/d 2024.</w:t>
      </w:r>
    </w:p>
    <w:p w14:paraId="44E5446D" w14:textId="77777777" w:rsidR="005939EC" w:rsidRPr="005A7FEE" w:rsidRDefault="005939EC" w:rsidP="008568BF">
      <w:pPr>
        <w:spacing w:line="480" w:lineRule="auto"/>
        <w:rPr>
          <w:rFonts w:ascii="Trebuchet MS" w:hAnsi="Trebuchet MS"/>
          <w:sz w:val="24"/>
          <w:szCs w:val="24"/>
        </w:rPr>
      </w:pPr>
    </w:p>
    <w:p w14:paraId="2A7EEF80" w14:textId="77777777" w:rsidR="005939EC" w:rsidRPr="005A7FEE" w:rsidRDefault="005939EC" w:rsidP="008568BF">
      <w:pPr>
        <w:spacing w:line="480" w:lineRule="auto"/>
        <w:rPr>
          <w:rFonts w:ascii="Trebuchet MS" w:hAnsi="Trebuchet MS"/>
          <w:sz w:val="24"/>
          <w:szCs w:val="24"/>
        </w:rPr>
      </w:pPr>
    </w:p>
    <w:p w14:paraId="62B6DC89" w14:textId="77777777" w:rsidR="005939EC" w:rsidRPr="005A7FEE" w:rsidRDefault="005939EC" w:rsidP="008568BF">
      <w:pPr>
        <w:spacing w:line="480" w:lineRule="auto"/>
        <w:rPr>
          <w:rFonts w:ascii="Trebuchet MS" w:hAnsi="Trebuchet MS"/>
          <w:sz w:val="24"/>
          <w:szCs w:val="24"/>
        </w:rPr>
      </w:pPr>
    </w:p>
    <w:p w14:paraId="1C376836" w14:textId="77777777" w:rsidR="005939EC" w:rsidRPr="00554E35" w:rsidRDefault="005939EC" w:rsidP="00554E35">
      <w:pPr>
        <w:pStyle w:val="Judul1"/>
        <w:jc w:val="center"/>
        <w:rPr>
          <w:rFonts w:ascii="Trebuchet MS" w:hAnsi="Trebuchet MS"/>
          <w:color w:val="C45911"/>
          <w:sz w:val="24"/>
          <w:szCs w:val="24"/>
        </w:rPr>
      </w:pPr>
      <w:bookmarkStart w:id="31" w:name="_Toc130221126"/>
      <w:r w:rsidRPr="00554E35">
        <w:rPr>
          <w:rFonts w:ascii="Trebuchet MS" w:hAnsi="Trebuchet MS"/>
          <w:color w:val="C45911"/>
          <w:sz w:val="24"/>
          <w:szCs w:val="24"/>
        </w:rPr>
        <w:t>BAB VI</w:t>
      </w:r>
      <w:bookmarkEnd w:id="31"/>
    </w:p>
    <w:p w14:paraId="14A59D70" w14:textId="77777777" w:rsidR="005939EC" w:rsidRPr="00A05147" w:rsidRDefault="005939EC" w:rsidP="00554E35">
      <w:pPr>
        <w:pStyle w:val="Judul1"/>
        <w:jc w:val="center"/>
        <w:rPr>
          <w:rFonts w:ascii="Trebuchet MS" w:hAnsi="Trebuchet MS"/>
          <w:b w:val="0"/>
          <w:color w:val="C45911"/>
          <w:sz w:val="24"/>
          <w:szCs w:val="24"/>
        </w:rPr>
      </w:pPr>
      <w:bookmarkStart w:id="32" w:name="_Toc130221127"/>
      <w:r w:rsidRPr="00554E35">
        <w:rPr>
          <w:rFonts w:ascii="Trebuchet MS" w:hAnsi="Trebuchet MS"/>
          <w:color w:val="C45911"/>
          <w:sz w:val="24"/>
          <w:szCs w:val="24"/>
        </w:rPr>
        <w:t>PENUTUP</w:t>
      </w:r>
      <w:bookmarkEnd w:id="32"/>
    </w:p>
    <w:p w14:paraId="30957F8B" w14:textId="77777777" w:rsidR="005939EC" w:rsidRPr="00A05147" w:rsidRDefault="005939EC" w:rsidP="008568BF">
      <w:pPr>
        <w:spacing w:line="480" w:lineRule="auto"/>
        <w:rPr>
          <w:rFonts w:ascii="Trebuchet MS" w:hAnsi="Trebuchet MS"/>
          <w:b/>
          <w:color w:val="C45911"/>
          <w:sz w:val="24"/>
          <w:szCs w:val="24"/>
        </w:rPr>
      </w:pPr>
    </w:p>
    <w:p w14:paraId="724AD7A0" w14:textId="77777777" w:rsidR="005939EC" w:rsidRPr="00554E35" w:rsidRDefault="00554E35" w:rsidP="00AB50C3">
      <w:pPr>
        <w:pStyle w:val="Judul2"/>
        <w:numPr>
          <w:ilvl w:val="0"/>
          <w:numId w:val="32"/>
        </w:numPr>
        <w:ind w:left="284"/>
        <w:rPr>
          <w:rFonts w:ascii="Trebuchet MS" w:hAnsi="Trebuchet MS"/>
          <w:b w:val="0"/>
          <w:i w:val="0"/>
          <w:color w:val="C45911"/>
          <w:sz w:val="24"/>
          <w:szCs w:val="24"/>
        </w:rPr>
      </w:pPr>
      <w:r>
        <w:rPr>
          <w:rFonts w:ascii="Trebuchet MS" w:hAnsi="Trebuchet MS"/>
          <w:b w:val="0"/>
          <w:i w:val="0"/>
          <w:color w:val="C45911"/>
          <w:sz w:val="24"/>
          <w:szCs w:val="24"/>
          <w:lang w:val="en-US"/>
        </w:rPr>
        <w:t xml:space="preserve"> </w:t>
      </w:r>
      <w:bookmarkStart w:id="33" w:name="_Toc130221128"/>
      <w:r w:rsidRPr="00554E35">
        <w:rPr>
          <w:rFonts w:ascii="Trebuchet MS" w:hAnsi="Trebuchet MS"/>
          <w:b w:val="0"/>
          <w:i w:val="0"/>
          <w:color w:val="C45911"/>
          <w:sz w:val="24"/>
          <w:szCs w:val="24"/>
        </w:rPr>
        <w:t>SIMPULAN</w:t>
      </w:r>
      <w:bookmarkEnd w:id="33"/>
    </w:p>
    <w:p w14:paraId="3C3F170D" w14:textId="77777777" w:rsidR="005939EC" w:rsidRPr="005A7FEE" w:rsidRDefault="005939EC" w:rsidP="00554E35">
      <w:pPr>
        <w:spacing w:line="480" w:lineRule="auto"/>
        <w:ind w:left="426" w:firstLine="294"/>
        <w:jc w:val="both"/>
        <w:rPr>
          <w:rFonts w:ascii="Trebuchet MS" w:hAnsi="Trebuchet MS"/>
          <w:sz w:val="24"/>
          <w:szCs w:val="24"/>
        </w:rPr>
      </w:pPr>
      <w:r w:rsidRPr="005A7FEE">
        <w:rPr>
          <w:rFonts w:ascii="Trebuchet MS" w:hAnsi="Trebuchet MS"/>
          <w:sz w:val="24"/>
          <w:szCs w:val="24"/>
        </w:rPr>
        <w:t>Dalam ketentuan Pasal 304 Undang-Undang Nomor 23 Tahun 2014 tentang Pemerintahan Daerah telah ditentukan bahwa Daerah dapat melakukan penyertaan modal pada badan usaha milik negara dan/atau BUMD terhadap badan usaha yang akan atau telah didirikan berupa uang ataupun barang. Penyertaan Modal Daerah dapat ditambah, dikurangi, dijual kepada pihak lain, dan/atau dapat dialihkan kepada badan usaha milik negara dan/atau BUMD. Penyertaan modal tersebut dilaksanakan sesuai dengan Ketentuan Peraturan Perundang-undangan.</w:t>
      </w:r>
    </w:p>
    <w:p w14:paraId="5B64265D" w14:textId="77777777" w:rsidR="005939EC" w:rsidRPr="005A7FEE" w:rsidRDefault="005939EC" w:rsidP="00554E35">
      <w:pPr>
        <w:spacing w:line="480" w:lineRule="auto"/>
        <w:ind w:left="426" w:firstLine="294"/>
        <w:jc w:val="both"/>
        <w:rPr>
          <w:rFonts w:ascii="Trebuchet MS" w:hAnsi="Trebuchet MS"/>
          <w:sz w:val="24"/>
          <w:szCs w:val="24"/>
        </w:rPr>
      </w:pPr>
      <w:r w:rsidRPr="005A7FEE">
        <w:rPr>
          <w:rFonts w:ascii="Trebuchet MS" w:hAnsi="Trebuchet MS"/>
          <w:sz w:val="24"/>
          <w:szCs w:val="24"/>
        </w:rPr>
        <w:t>Sumber Modal BUMD terdiri atas penyertaan modal Daerah, pinjaman, hibah, dan sumber modal lainnya yang bersumber pada kapitalisasi cadangan, keuntungan revaluasi aset, dan agio saham. Penyertaan modal Daerah baik berupa penyertaan awal maupun penambahan ditetapkan dengan Peraturan Daerah. Dalam rangka peningkatan kinerja dan pelayanan kepada masyarakat serta pemenuham modal inti sesuai dengan Peraturan Otoritas Jasa Keuangan, perlu dilakukan penambahan penyertaan modal Pemerintah Daerah Provinsi Jambi kepada PT Bank Pembangunan Daerah Jambi (Perseroda) dalam bentuk barang milik daerah berupa tanah dan bangunan yang letaknya tersebar di wilayah Kota Jambi dan Kabupaten Bungo.</w:t>
      </w:r>
    </w:p>
    <w:p w14:paraId="2C20930E" w14:textId="77777777" w:rsidR="005939EC" w:rsidRPr="005A7FEE" w:rsidRDefault="005939EC" w:rsidP="00554E35">
      <w:pPr>
        <w:spacing w:line="480" w:lineRule="auto"/>
        <w:ind w:left="426" w:firstLine="294"/>
        <w:jc w:val="both"/>
        <w:rPr>
          <w:rFonts w:ascii="Trebuchet MS" w:hAnsi="Trebuchet MS"/>
          <w:sz w:val="24"/>
          <w:szCs w:val="24"/>
        </w:rPr>
      </w:pPr>
      <w:r w:rsidRPr="005A7FEE">
        <w:rPr>
          <w:rFonts w:ascii="Trebuchet MS" w:hAnsi="Trebuchet MS"/>
          <w:sz w:val="24"/>
          <w:szCs w:val="24"/>
        </w:rPr>
        <w:t>Sesuai dengan amanat Undang-Undang Dasar Republik Indonesia Tahun 1945, Undang-Undang Nomor 23 Tahun 2014 tentang Pemerintahan Daerah, Peraturan Pemerintah Nomor 54 Tahun 2017 tentang Badan Usaha Milik Daerah, Peraturan Pemerintah Nomor 12 Tahun 2019 tentang Pengelolaan Keuangan Daerah, serta peraturan perundang-undangan lainnya terkait dengan Badan Usaha Milik Daerah maka penambahan penyertaan modal Pemerintah Daerah Provinsi Jambi dalam bentuk barang milik daerah pada PT Bank Pembangunan Daerah Jambi (Perseroda) harus ditetapkan dalam Peraturan Daerah dengan melakukan penilaian aset (aprraisal) sebagai penentu nilai kepemilikan atau konversi saham.</w:t>
      </w:r>
    </w:p>
    <w:p w14:paraId="78B64EAF" w14:textId="77777777" w:rsidR="005939EC" w:rsidRPr="00554E35" w:rsidRDefault="00554E35" w:rsidP="00AB50C3">
      <w:pPr>
        <w:pStyle w:val="Judul2"/>
        <w:numPr>
          <w:ilvl w:val="0"/>
          <w:numId w:val="32"/>
        </w:numPr>
        <w:ind w:left="426"/>
        <w:rPr>
          <w:rFonts w:ascii="Trebuchet MS" w:hAnsi="Trebuchet MS"/>
          <w:b w:val="0"/>
          <w:i w:val="0"/>
          <w:color w:val="C45911"/>
          <w:sz w:val="24"/>
          <w:szCs w:val="24"/>
        </w:rPr>
      </w:pPr>
      <w:r>
        <w:rPr>
          <w:rFonts w:ascii="Trebuchet MS" w:hAnsi="Trebuchet MS"/>
          <w:b w:val="0"/>
          <w:i w:val="0"/>
          <w:color w:val="C45911"/>
          <w:sz w:val="24"/>
          <w:szCs w:val="24"/>
          <w:lang w:val="en-US"/>
        </w:rPr>
        <w:t xml:space="preserve"> </w:t>
      </w:r>
      <w:bookmarkStart w:id="34" w:name="_Toc130221129"/>
      <w:r w:rsidRPr="00554E35">
        <w:rPr>
          <w:rFonts w:ascii="Trebuchet MS" w:hAnsi="Trebuchet MS"/>
          <w:b w:val="0"/>
          <w:i w:val="0"/>
          <w:color w:val="C45911"/>
          <w:sz w:val="24"/>
          <w:szCs w:val="24"/>
        </w:rPr>
        <w:t>SARAN</w:t>
      </w:r>
      <w:bookmarkEnd w:id="34"/>
    </w:p>
    <w:p w14:paraId="04F57E2C" w14:textId="77777777" w:rsidR="005939EC" w:rsidRPr="005A7FEE" w:rsidRDefault="005939EC" w:rsidP="008568BF">
      <w:pPr>
        <w:spacing w:line="480" w:lineRule="auto"/>
        <w:ind w:left="426"/>
        <w:rPr>
          <w:rFonts w:ascii="Trebuchet MS" w:hAnsi="Trebuchet MS"/>
          <w:sz w:val="24"/>
          <w:szCs w:val="24"/>
        </w:rPr>
      </w:pPr>
      <w:r w:rsidRPr="005A7FEE">
        <w:rPr>
          <w:rFonts w:ascii="Trebuchet MS" w:hAnsi="Trebuchet MS"/>
          <w:sz w:val="24"/>
          <w:szCs w:val="24"/>
        </w:rPr>
        <w:t>Berdasarkan kesimpulan diatas, ada beberapa saran yang disampaikan antara lain, sebagai berikut :</w:t>
      </w:r>
    </w:p>
    <w:p w14:paraId="58F6155B" w14:textId="77777777" w:rsidR="005939EC" w:rsidRPr="005A7FEE" w:rsidRDefault="005939EC" w:rsidP="00AB50C3">
      <w:pPr>
        <w:numPr>
          <w:ilvl w:val="2"/>
          <w:numId w:val="24"/>
        </w:numPr>
        <w:spacing w:line="480" w:lineRule="auto"/>
        <w:ind w:left="709"/>
        <w:jc w:val="both"/>
        <w:rPr>
          <w:rFonts w:ascii="Trebuchet MS" w:hAnsi="Trebuchet MS"/>
          <w:sz w:val="24"/>
          <w:szCs w:val="24"/>
        </w:rPr>
      </w:pPr>
      <w:r w:rsidRPr="005A7FEE">
        <w:rPr>
          <w:rFonts w:ascii="Trebuchet MS" w:hAnsi="Trebuchet MS"/>
          <w:sz w:val="24"/>
          <w:szCs w:val="24"/>
        </w:rPr>
        <w:t>Berdasarkan hasil pengkajian yang dituangkan dalam Naskah Akademik tentang Penambahan Penyertaan Modal Pemerintah Daerah Pada PT Bank Pembangunan Daerah Jambi (Perseroda) ini dipandang perlu untuk menuangkannya dalam suatu perangkat peraturan perundang-undangan yaitu Peraturan Daerah.</w:t>
      </w:r>
    </w:p>
    <w:p w14:paraId="739E26D0" w14:textId="77777777" w:rsidR="005939EC" w:rsidRPr="005A7FEE" w:rsidRDefault="005939EC" w:rsidP="00AB50C3">
      <w:pPr>
        <w:numPr>
          <w:ilvl w:val="2"/>
          <w:numId w:val="24"/>
        </w:numPr>
        <w:spacing w:line="480" w:lineRule="auto"/>
        <w:ind w:left="709"/>
        <w:jc w:val="both"/>
        <w:rPr>
          <w:rFonts w:ascii="Trebuchet MS" w:hAnsi="Trebuchet MS"/>
          <w:sz w:val="24"/>
          <w:szCs w:val="24"/>
        </w:rPr>
      </w:pPr>
      <w:r w:rsidRPr="005A7FEE">
        <w:rPr>
          <w:rFonts w:ascii="Trebuchet MS" w:hAnsi="Trebuchet MS"/>
          <w:sz w:val="24"/>
          <w:szCs w:val="24"/>
        </w:rPr>
        <w:t>Mengingat sifatnya yang mendesak, terutama menyangkut Penambahan Penyertaan Modal Pemerintah Daerah Pada PT Bank Pembangunan Daerah Jambi (Perseroda) perlu mendapat prioritas dalam penyusunannya.</w:t>
      </w:r>
    </w:p>
    <w:p w14:paraId="1543E2D7" w14:textId="77777777" w:rsidR="005939EC" w:rsidRPr="005A7FEE" w:rsidRDefault="005939EC" w:rsidP="00AB50C3">
      <w:pPr>
        <w:numPr>
          <w:ilvl w:val="2"/>
          <w:numId w:val="24"/>
        </w:numPr>
        <w:spacing w:line="480" w:lineRule="auto"/>
        <w:ind w:left="709"/>
        <w:jc w:val="both"/>
        <w:rPr>
          <w:rFonts w:ascii="Trebuchet MS" w:hAnsi="Trebuchet MS"/>
          <w:sz w:val="24"/>
          <w:szCs w:val="24"/>
        </w:rPr>
      </w:pPr>
      <w:r w:rsidRPr="005A7FEE">
        <w:rPr>
          <w:rFonts w:ascii="Trebuchet MS" w:hAnsi="Trebuchet MS"/>
          <w:sz w:val="24"/>
          <w:szCs w:val="24"/>
        </w:rPr>
        <w:t>Dalam penyusunan Peraturan Daerah tentang Penambahan Penyertaan Modal Pemerintah Daerah Pada PT Bank Pembangunan Daerah Jambi (Perseroda) proses pembentukan maupun ketentuan teknisnya harus mengacu pada ketentuan-ketentuan yang terdapat dalam Undang-Undang Nomor 12 Tahun 2011 tentang Pembentukan Peraturan Perundang-undangan.</w:t>
      </w:r>
    </w:p>
    <w:p w14:paraId="68620D85" w14:textId="77777777" w:rsidR="005939EC" w:rsidRPr="005A7FEE" w:rsidRDefault="005939EC" w:rsidP="008568BF">
      <w:pPr>
        <w:spacing w:line="480" w:lineRule="auto"/>
        <w:rPr>
          <w:rFonts w:ascii="Trebuchet MS" w:hAnsi="Trebuchet MS"/>
          <w:sz w:val="24"/>
          <w:szCs w:val="24"/>
        </w:rPr>
      </w:pPr>
    </w:p>
    <w:p w14:paraId="14ADA918" w14:textId="77777777" w:rsidR="005939EC" w:rsidRPr="005A7FEE" w:rsidRDefault="005939EC" w:rsidP="008568BF">
      <w:pPr>
        <w:spacing w:line="480" w:lineRule="auto"/>
        <w:rPr>
          <w:rFonts w:ascii="Trebuchet MS" w:hAnsi="Trebuchet MS"/>
          <w:sz w:val="24"/>
          <w:szCs w:val="24"/>
        </w:rPr>
      </w:pPr>
    </w:p>
    <w:p w14:paraId="653CC845" w14:textId="77777777" w:rsidR="005939EC" w:rsidRPr="005A7FEE" w:rsidRDefault="005939EC" w:rsidP="008568BF">
      <w:pPr>
        <w:spacing w:line="480" w:lineRule="auto"/>
        <w:rPr>
          <w:rFonts w:ascii="Trebuchet MS" w:hAnsi="Trebuchet MS"/>
          <w:sz w:val="24"/>
          <w:szCs w:val="24"/>
        </w:rPr>
      </w:pPr>
    </w:p>
    <w:p w14:paraId="67DBF500" w14:textId="77777777" w:rsidR="00951A27" w:rsidRDefault="00951A27" w:rsidP="008568BF">
      <w:pPr>
        <w:spacing w:line="480" w:lineRule="auto"/>
        <w:rPr>
          <w:rFonts w:ascii="Trebuchet MS" w:hAnsi="Trebuchet MS"/>
          <w:sz w:val="24"/>
          <w:szCs w:val="24"/>
        </w:rPr>
        <w:sectPr w:rsidR="00951A27" w:rsidSect="007F2038">
          <w:pgSz w:w="11906" w:h="16838" w:code="9"/>
          <w:pgMar w:top="1718" w:right="1440" w:bottom="1440" w:left="1440" w:header="709" w:footer="709" w:gutter="0"/>
          <w:cols w:space="708"/>
          <w:docGrid w:linePitch="360"/>
        </w:sectPr>
      </w:pPr>
    </w:p>
    <w:p w14:paraId="7C52FD74" w14:textId="77777777" w:rsidR="00E43878" w:rsidRDefault="00951A27" w:rsidP="00554E35">
      <w:pPr>
        <w:pStyle w:val="Judul1"/>
        <w:jc w:val="center"/>
        <w:rPr>
          <w:rFonts w:ascii="Modern No. 20" w:hAnsi="Modern No. 20"/>
          <w:sz w:val="24"/>
          <w:szCs w:val="24"/>
          <w:lang w:val="en-US"/>
        </w:rPr>
      </w:pPr>
      <w:bookmarkStart w:id="35" w:name="_Toc130221130"/>
      <w:r w:rsidRPr="00951A27">
        <w:rPr>
          <w:rFonts w:ascii="Modern No. 20" w:hAnsi="Modern No. 20"/>
          <w:sz w:val="24"/>
          <w:szCs w:val="24"/>
          <w:lang w:val="en-US"/>
        </w:rPr>
        <w:t>DAFTAR PUSTAKA</w:t>
      </w:r>
      <w:bookmarkEnd w:id="35"/>
    </w:p>
    <w:p w14:paraId="16D24008" w14:textId="77777777" w:rsidR="00554E35" w:rsidRDefault="00554E35" w:rsidP="008037A6">
      <w:pPr>
        <w:pStyle w:val="TeksCatatanKaki"/>
        <w:spacing w:after="240"/>
        <w:ind w:left="709" w:hanging="709"/>
        <w:jc w:val="both"/>
        <w:rPr>
          <w:rFonts w:ascii="Trebuchet MS" w:hAnsi="Trebuchet MS" w:cs="Calibri"/>
          <w:sz w:val="24"/>
          <w:szCs w:val="24"/>
        </w:rPr>
      </w:pPr>
    </w:p>
    <w:p w14:paraId="1AEF342C" w14:textId="77777777" w:rsidR="004F5AB9" w:rsidRDefault="004F5AB9" w:rsidP="008037A6">
      <w:pPr>
        <w:pStyle w:val="TeksCatatanKaki"/>
        <w:spacing w:after="240"/>
        <w:ind w:left="709" w:hanging="709"/>
        <w:jc w:val="both"/>
        <w:rPr>
          <w:rFonts w:ascii="Trebuchet MS" w:hAnsi="Trebuchet MS" w:cs="Calibri"/>
          <w:sz w:val="24"/>
          <w:szCs w:val="24"/>
        </w:rPr>
      </w:pPr>
      <w:r w:rsidRPr="004F5AB9">
        <w:rPr>
          <w:rFonts w:ascii="Trebuchet MS" w:hAnsi="Trebuchet MS" w:cs="Calibri"/>
          <w:sz w:val="24"/>
          <w:szCs w:val="24"/>
        </w:rPr>
        <w:t xml:space="preserve">Jimly Asshiddiqie, 2006, </w:t>
      </w:r>
      <w:r w:rsidRPr="004F5AB9">
        <w:rPr>
          <w:rFonts w:ascii="Trebuchet MS" w:hAnsi="Trebuchet MS" w:cs="Calibri"/>
          <w:i/>
          <w:iCs/>
          <w:sz w:val="24"/>
          <w:szCs w:val="24"/>
        </w:rPr>
        <w:t>Perihal Undang-Undang</w:t>
      </w:r>
      <w:r w:rsidRPr="004F5AB9">
        <w:rPr>
          <w:rFonts w:ascii="Trebuchet MS" w:hAnsi="Trebuchet MS" w:cs="Calibri"/>
          <w:sz w:val="24"/>
          <w:szCs w:val="24"/>
        </w:rPr>
        <w:t xml:space="preserve">, Konstitusi Press, Jakarta, </w:t>
      </w:r>
    </w:p>
    <w:p w14:paraId="65B1377A" w14:textId="77777777" w:rsidR="004F5AB9" w:rsidRPr="004F5AB9" w:rsidRDefault="004F5AB9" w:rsidP="008037A6">
      <w:pPr>
        <w:pStyle w:val="TeksCatatanKaki"/>
        <w:spacing w:after="240"/>
        <w:ind w:left="709" w:hanging="709"/>
        <w:jc w:val="both"/>
        <w:rPr>
          <w:rFonts w:ascii="Trebuchet MS" w:hAnsi="Trebuchet MS" w:cs="Calibri"/>
          <w:sz w:val="24"/>
          <w:szCs w:val="24"/>
        </w:rPr>
      </w:pPr>
      <w:r w:rsidRPr="004F5AB9">
        <w:rPr>
          <w:rFonts w:ascii="Trebuchet MS" w:hAnsi="Trebuchet MS" w:cs="Calibri"/>
          <w:sz w:val="24"/>
          <w:szCs w:val="24"/>
        </w:rPr>
        <w:t xml:space="preserve"> A. Hamid S. Attamimi, </w:t>
      </w:r>
      <w:r w:rsidRPr="004F5AB9">
        <w:rPr>
          <w:rFonts w:ascii="Trebuchet MS" w:hAnsi="Trebuchet MS" w:cs="Calibri"/>
          <w:i/>
          <w:iCs/>
          <w:sz w:val="24"/>
          <w:szCs w:val="24"/>
        </w:rPr>
        <w:t>Per</w:t>
      </w:r>
      <w:r w:rsidR="008037A6">
        <w:rPr>
          <w:rFonts w:ascii="Trebuchet MS" w:hAnsi="Trebuchet MS" w:cs="Calibri"/>
          <w:i/>
          <w:iCs/>
          <w:sz w:val="24"/>
          <w:szCs w:val="24"/>
        </w:rPr>
        <w:t>bedaan</w:t>
      </w:r>
      <w:r w:rsidR="008037A6">
        <w:rPr>
          <w:rFonts w:ascii="Trebuchet MS" w:hAnsi="Trebuchet MS" w:cs="Calibri"/>
          <w:i/>
          <w:iCs/>
          <w:sz w:val="24"/>
          <w:szCs w:val="24"/>
          <w:lang w:val="en-US"/>
        </w:rPr>
        <w:t xml:space="preserve"> </w:t>
      </w:r>
      <w:r w:rsidRPr="004F5AB9">
        <w:rPr>
          <w:rFonts w:ascii="Trebuchet MS" w:hAnsi="Trebuchet MS" w:cs="Calibri"/>
          <w:i/>
          <w:iCs/>
          <w:sz w:val="24"/>
          <w:szCs w:val="24"/>
        </w:rPr>
        <w:t>Antara Peraturan Perundang-Undangan dan Peraturan Kebijakan</w:t>
      </w:r>
      <w:r w:rsidRPr="004F5AB9">
        <w:rPr>
          <w:rFonts w:ascii="Trebuchet MS" w:hAnsi="Trebuchet MS" w:cs="Calibri"/>
          <w:sz w:val="24"/>
          <w:szCs w:val="24"/>
        </w:rPr>
        <w:t>, Pidato Dies Natalis PTIK Ke - 46, Perguruan Tingg</w:t>
      </w:r>
      <w:r w:rsidRPr="004F5AB9">
        <w:rPr>
          <w:rFonts w:ascii="Trebuchet MS" w:hAnsi="Trebuchet MS" w:cs="Calibri"/>
          <w:sz w:val="24"/>
          <w:szCs w:val="24"/>
          <w:lang w:val="en-US"/>
        </w:rPr>
        <w:t>i</w:t>
      </w:r>
      <w:r w:rsidRPr="004F5AB9">
        <w:rPr>
          <w:rFonts w:ascii="Trebuchet MS" w:hAnsi="Trebuchet MS" w:cs="Calibri"/>
          <w:sz w:val="24"/>
          <w:szCs w:val="24"/>
        </w:rPr>
        <w:t xml:space="preserve"> Ilmu  Kepolisian, Jakarta, 17 Juni 1992.</w:t>
      </w:r>
    </w:p>
    <w:p w14:paraId="5AAA25B3" w14:textId="77777777" w:rsidR="004F5AB9" w:rsidRPr="004F5AB9" w:rsidRDefault="004F5AB9" w:rsidP="008037A6">
      <w:pPr>
        <w:pStyle w:val="TeksCatatanKaki"/>
        <w:tabs>
          <w:tab w:val="left" w:pos="180"/>
        </w:tabs>
        <w:spacing w:after="240"/>
        <w:ind w:left="709" w:hanging="709"/>
        <w:jc w:val="both"/>
        <w:rPr>
          <w:rFonts w:ascii="Trebuchet MS" w:hAnsi="Trebuchet MS"/>
          <w:sz w:val="24"/>
          <w:szCs w:val="24"/>
        </w:rPr>
      </w:pPr>
      <w:r w:rsidRPr="004F5AB9">
        <w:rPr>
          <w:rFonts w:ascii="Trebuchet MS" w:hAnsi="Trebuchet MS"/>
          <w:sz w:val="24"/>
          <w:szCs w:val="24"/>
        </w:rPr>
        <w:t>Kasmir, Bank Dan Lembaga Keuangan Lainnya. Edisi Revisi 2008. Jakarta: PT. RAJAGRAFINDO PERSADA.</w:t>
      </w:r>
    </w:p>
    <w:p w14:paraId="4C7530D3" w14:textId="77777777" w:rsidR="004F5AB9" w:rsidRPr="004F5AB9" w:rsidRDefault="004F5AB9" w:rsidP="008037A6">
      <w:pPr>
        <w:pStyle w:val="TeksCatatanKaki"/>
        <w:tabs>
          <w:tab w:val="left" w:pos="180"/>
        </w:tabs>
        <w:spacing w:after="240"/>
        <w:ind w:left="709" w:hanging="709"/>
        <w:jc w:val="both"/>
        <w:rPr>
          <w:rFonts w:ascii="Trebuchet MS" w:hAnsi="Trebuchet MS"/>
          <w:sz w:val="24"/>
          <w:szCs w:val="24"/>
        </w:rPr>
      </w:pPr>
      <w:r w:rsidRPr="004F5AB9">
        <w:rPr>
          <w:rFonts w:ascii="Trebuchet MS" w:hAnsi="Trebuchet MS"/>
          <w:sz w:val="24"/>
          <w:szCs w:val="24"/>
        </w:rPr>
        <w:t>Atmaja, Lukas Setia. 2008. Teori Dan Praktek Manajemen Keuangan. Yogyakarta: Penerbit Andi</w:t>
      </w:r>
    </w:p>
    <w:p w14:paraId="46DEDE9A" w14:textId="77777777" w:rsidR="004F5AB9" w:rsidRPr="004F5AB9" w:rsidRDefault="004F5AB9" w:rsidP="008037A6">
      <w:pPr>
        <w:pStyle w:val="TeksCatatanKaki"/>
        <w:tabs>
          <w:tab w:val="left" w:pos="180"/>
        </w:tabs>
        <w:spacing w:after="240"/>
        <w:ind w:left="709" w:hanging="709"/>
        <w:jc w:val="both"/>
        <w:rPr>
          <w:rFonts w:ascii="Trebuchet MS" w:hAnsi="Trebuchet MS"/>
          <w:sz w:val="24"/>
          <w:szCs w:val="24"/>
        </w:rPr>
      </w:pPr>
      <w:r w:rsidRPr="004F5AB9">
        <w:rPr>
          <w:rFonts w:ascii="Trebuchet MS" w:hAnsi="Trebuchet MS"/>
          <w:sz w:val="24"/>
          <w:szCs w:val="24"/>
        </w:rPr>
        <w:t>Suyadi Prawirosentono, Manajemen Sumber</w:t>
      </w:r>
      <w:r>
        <w:rPr>
          <w:rFonts w:ascii="Trebuchet MS" w:hAnsi="Trebuchet MS"/>
          <w:sz w:val="24"/>
          <w:szCs w:val="24"/>
        </w:rPr>
        <w:t xml:space="preserve"> Daya Manusia. Yogyakarta: BPFE</w:t>
      </w:r>
      <w:r w:rsidRPr="004F5AB9">
        <w:rPr>
          <w:rFonts w:ascii="Trebuchet MS" w:hAnsi="Trebuchet MS"/>
          <w:sz w:val="24"/>
          <w:szCs w:val="24"/>
        </w:rPr>
        <w:t>Husein Umar, Riset Pemasaran dan Perilaku Konsumen (Jakarta: PT. Gramedia Pustaka Utama, 2000)</w:t>
      </w:r>
    </w:p>
    <w:p w14:paraId="6F0E8C84" w14:textId="77777777" w:rsidR="004F5AB9" w:rsidRPr="004F5AB9" w:rsidRDefault="004F5AB9" w:rsidP="008037A6">
      <w:pPr>
        <w:pStyle w:val="TeksCatatanKaki"/>
        <w:tabs>
          <w:tab w:val="left" w:pos="180"/>
        </w:tabs>
        <w:spacing w:after="240"/>
        <w:ind w:left="709" w:hanging="709"/>
        <w:jc w:val="both"/>
        <w:rPr>
          <w:rFonts w:ascii="Trebuchet MS" w:hAnsi="Trebuchet MS"/>
          <w:sz w:val="24"/>
          <w:szCs w:val="24"/>
        </w:rPr>
      </w:pPr>
      <w:r w:rsidRPr="004F5AB9">
        <w:rPr>
          <w:rFonts w:ascii="Trebuchet MS" w:hAnsi="Trebuchet MS"/>
          <w:sz w:val="24"/>
          <w:szCs w:val="24"/>
        </w:rPr>
        <w:t>Bambang Riyanto, Dasar-dasar Pembelanjaan Pe</w:t>
      </w:r>
      <w:r>
        <w:rPr>
          <w:rFonts w:ascii="Trebuchet MS" w:hAnsi="Trebuchet MS"/>
          <w:sz w:val="24"/>
          <w:szCs w:val="24"/>
        </w:rPr>
        <w:t>rusahaan. (Yogyakarta: BPFE, 20</w:t>
      </w:r>
      <w:r w:rsidRPr="004F5AB9">
        <w:rPr>
          <w:rFonts w:ascii="Trebuchet MS" w:hAnsi="Trebuchet MS"/>
          <w:sz w:val="24"/>
          <w:szCs w:val="24"/>
        </w:rPr>
        <w:t>10</w:t>
      </w:r>
    </w:p>
    <w:p w14:paraId="1C31843D" w14:textId="77777777" w:rsidR="004F5AB9" w:rsidRPr="004F5AB9" w:rsidRDefault="004F5AB9" w:rsidP="008037A6">
      <w:pPr>
        <w:pStyle w:val="TeksCatatanKaki"/>
        <w:tabs>
          <w:tab w:val="left" w:pos="180"/>
        </w:tabs>
        <w:spacing w:after="240"/>
        <w:ind w:left="709" w:hanging="709"/>
        <w:jc w:val="both"/>
        <w:rPr>
          <w:rFonts w:ascii="Trebuchet MS" w:hAnsi="Trebuchet MS"/>
          <w:sz w:val="24"/>
          <w:szCs w:val="24"/>
        </w:rPr>
      </w:pPr>
      <w:r w:rsidRPr="004F5AB9">
        <w:rPr>
          <w:rFonts w:ascii="Trebuchet MS" w:hAnsi="Trebuchet MS"/>
          <w:sz w:val="24"/>
          <w:szCs w:val="24"/>
        </w:rPr>
        <w:t xml:space="preserve">Gregory N. Mankiw, Principles of economics (Pengantar Ekonomi Mikro) (Jakarta: </w:t>
      </w:r>
      <w:r>
        <w:rPr>
          <w:rFonts w:ascii="Trebuchet MS" w:hAnsi="Trebuchet MS"/>
          <w:sz w:val="24"/>
          <w:szCs w:val="24"/>
        </w:rPr>
        <w:t>Salemba Empat , 2011)</w:t>
      </w:r>
    </w:p>
    <w:p w14:paraId="32AADB5F" w14:textId="77777777" w:rsidR="004F5AB9" w:rsidRPr="004F5AB9" w:rsidRDefault="004F5AB9" w:rsidP="008037A6">
      <w:pPr>
        <w:pStyle w:val="TeksCatatanKaki"/>
        <w:tabs>
          <w:tab w:val="left" w:pos="180"/>
        </w:tabs>
        <w:spacing w:after="240"/>
        <w:ind w:left="709" w:hanging="709"/>
        <w:jc w:val="both"/>
        <w:rPr>
          <w:rFonts w:ascii="Trebuchet MS" w:hAnsi="Trebuchet MS"/>
          <w:sz w:val="24"/>
          <w:szCs w:val="24"/>
        </w:rPr>
      </w:pPr>
      <w:r w:rsidRPr="004F5AB9">
        <w:rPr>
          <w:rFonts w:ascii="Trebuchet MS" w:hAnsi="Trebuchet MS"/>
          <w:sz w:val="24"/>
          <w:szCs w:val="24"/>
        </w:rPr>
        <w:t>Buchari Alma, Pengantar Bisnis (B</w:t>
      </w:r>
      <w:r>
        <w:rPr>
          <w:rFonts w:ascii="Trebuchet MS" w:hAnsi="Trebuchet MS"/>
          <w:sz w:val="24"/>
          <w:szCs w:val="24"/>
        </w:rPr>
        <w:t>andung: Alfabeta, 2012)</w:t>
      </w:r>
    </w:p>
    <w:p w14:paraId="5FAEA2BA" w14:textId="77777777" w:rsidR="004F5AB9" w:rsidRDefault="004F5AB9" w:rsidP="008037A6">
      <w:pPr>
        <w:pStyle w:val="TeksCatatanKaki"/>
        <w:tabs>
          <w:tab w:val="left" w:pos="284"/>
        </w:tabs>
        <w:spacing w:after="240"/>
        <w:ind w:left="709" w:hanging="709"/>
        <w:jc w:val="both"/>
        <w:rPr>
          <w:rFonts w:ascii="Trebuchet MS" w:hAnsi="Trebuchet MS" w:cs="Calibri"/>
          <w:color w:val="000000"/>
          <w:sz w:val="24"/>
          <w:szCs w:val="24"/>
          <w:lang w:val="en-US"/>
        </w:rPr>
      </w:pPr>
      <w:r w:rsidRPr="004F5AB9">
        <w:rPr>
          <w:rFonts w:ascii="Trebuchet MS" w:hAnsi="Trebuchet MS" w:cs="Calibri"/>
          <w:color w:val="000000"/>
          <w:sz w:val="24"/>
          <w:szCs w:val="24"/>
        </w:rPr>
        <w:t>Maria Farida Indrati Soeprapto, Ilmu Peundang-</w:t>
      </w:r>
      <w:r>
        <w:rPr>
          <w:rFonts w:ascii="Trebuchet MS" w:hAnsi="Trebuchet MS" w:cs="Calibri"/>
          <w:color w:val="000000"/>
          <w:sz w:val="24"/>
          <w:szCs w:val="24"/>
        </w:rPr>
        <w:t>Undangan, Yogyakarta, 1998</w:t>
      </w:r>
      <w:r>
        <w:rPr>
          <w:rFonts w:ascii="Trebuchet MS" w:hAnsi="Trebuchet MS" w:cs="Calibri"/>
          <w:color w:val="000000"/>
          <w:sz w:val="24"/>
          <w:szCs w:val="24"/>
          <w:lang w:val="en-US"/>
        </w:rPr>
        <w:t>.</w:t>
      </w:r>
    </w:p>
    <w:p w14:paraId="49A5A3E5" w14:textId="77777777" w:rsidR="004F5AB9" w:rsidRPr="004F5AB9" w:rsidRDefault="004F5AB9" w:rsidP="008037A6">
      <w:pPr>
        <w:pStyle w:val="TeksCatatanKaki"/>
        <w:spacing w:after="240"/>
        <w:ind w:left="709" w:hanging="709"/>
        <w:jc w:val="both"/>
        <w:rPr>
          <w:rFonts w:ascii="Trebuchet MS" w:hAnsi="Trebuchet MS" w:cs="Calibri"/>
          <w:sz w:val="24"/>
          <w:szCs w:val="24"/>
          <w:lang w:val="en-US"/>
        </w:rPr>
      </w:pPr>
      <w:r w:rsidRPr="004F5AB9">
        <w:rPr>
          <w:rStyle w:val="a"/>
          <w:rFonts w:ascii="Trebuchet MS" w:hAnsi="Trebuchet MS" w:cs="Calibri"/>
          <w:color w:val="000000"/>
          <w:spacing w:val="-14"/>
          <w:sz w:val="24"/>
          <w:szCs w:val="24"/>
        </w:rPr>
        <w:t>Bagir Manan. Dasar-Dasar Perundang-Undangan I</w:t>
      </w:r>
      <w:r>
        <w:rPr>
          <w:rStyle w:val="a"/>
          <w:rFonts w:ascii="Trebuchet MS" w:hAnsi="Trebuchet MS" w:cs="Calibri"/>
          <w:color w:val="000000"/>
          <w:spacing w:val="-14"/>
          <w:sz w:val="24"/>
          <w:szCs w:val="24"/>
        </w:rPr>
        <w:t>ndonesia, Jakarta, 1992</w:t>
      </w:r>
      <w:r>
        <w:rPr>
          <w:rStyle w:val="a"/>
          <w:rFonts w:ascii="Trebuchet MS" w:hAnsi="Trebuchet MS" w:cs="Calibri"/>
          <w:color w:val="000000"/>
          <w:spacing w:val="-14"/>
          <w:sz w:val="24"/>
          <w:szCs w:val="24"/>
          <w:lang w:val="en-US"/>
        </w:rPr>
        <w:t>.</w:t>
      </w:r>
    </w:p>
    <w:p w14:paraId="728D585D" w14:textId="77777777" w:rsidR="004F5AB9" w:rsidRDefault="004F5AB9" w:rsidP="008037A6">
      <w:pPr>
        <w:tabs>
          <w:tab w:val="left" w:pos="270"/>
        </w:tabs>
        <w:spacing w:after="240" w:line="240" w:lineRule="auto"/>
        <w:ind w:left="709" w:hanging="709"/>
        <w:jc w:val="both"/>
        <w:rPr>
          <w:rStyle w:val="Penekanan"/>
          <w:rFonts w:ascii="Trebuchet MS" w:hAnsi="Trebuchet MS"/>
          <w:i w:val="0"/>
          <w:sz w:val="24"/>
          <w:szCs w:val="24"/>
        </w:rPr>
      </w:pPr>
      <w:r w:rsidRPr="004F5AB9">
        <w:rPr>
          <w:rStyle w:val="Penekanan"/>
          <w:rFonts w:ascii="Trebuchet MS" w:hAnsi="Trebuchet MS"/>
          <w:i w:val="0"/>
          <w:sz w:val="24"/>
          <w:szCs w:val="24"/>
        </w:rPr>
        <w:t xml:space="preserve">Hans Kelsen, 1973, </w:t>
      </w:r>
      <w:r w:rsidRPr="008037A6">
        <w:rPr>
          <w:rStyle w:val="Penekanan"/>
          <w:rFonts w:ascii="Trebuchet MS" w:hAnsi="Trebuchet MS"/>
          <w:sz w:val="24"/>
          <w:szCs w:val="24"/>
        </w:rPr>
        <w:t>General Theory of Law and State</w:t>
      </w:r>
      <w:r w:rsidRPr="004F5AB9">
        <w:rPr>
          <w:rStyle w:val="Penekanan"/>
          <w:rFonts w:ascii="Trebuchet MS" w:hAnsi="Trebuchet MS"/>
          <w:i w:val="0"/>
          <w:sz w:val="24"/>
          <w:szCs w:val="24"/>
        </w:rPr>
        <w:t xml:space="preserve">. Russell &amp; Russell, New York, 2007, </w:t>
      </w:r>
      <w:r w:rsidRPr="004F5AB9">
        <w:rPr>
          <w:rStyle w:val="Penekanan"/>
          <w:rFonts w:ascii="Trebuchet MS" w:hAnsi="Trebuchet MS"/>
          <w:sz w:val="24"/>
          <w:szCs w:val="24"/>
        </w:rPr>
        <w:t>General Theory of Law and State</w:t>
      </w:r>
      <w:r w:rsidRPr="004F5AB9">
        <w:rPr>
          <w:rStyle w:val="Penekanan"/>
          <w:rFonts w:ascii="Trebuchet MS" w:hAnsi="Trebuchet MS"/>
          <w:i w:val="0"/>
          <w:sz w:val="24"/>
          <w:szCs w:val="24"/>
        </w:rPr>
        <w:t xml:space="preserve">, Alih Bahasa oleh Somardi. </w:t>
      </w:r>
    </w:p>
    <w:p w14:paraId="3383CF43" w14:textId="77777777" w:rsidR="004F5AB9" w:rsidRPr="004F5AB9" w:rsidRDefault="004F5AB9" w:rsidP="008037A6">
      <w:pPr>
        <w:tabs>
          <w:tab w:val="left" w:pos="270"/>
        </w:tabs>
        <w:spacing w:after="240" w:line="240" w:lineRule="auto"/>
        <w:ind w:left="709" w:hanging="709"/>
        <w:jc w:val="both"/>
        <w:rPr>
          <w:rStyle w:val="Penekanan"/>
          <w:rFonts w:ascii="Trebuchet MS" w:hAnsi="Trebuchet MS"/>
          <w:i w:val="0"/>
          <w:sz w:val="24"/>
          <w:szCs w:val="24"/>
        </w:rPr>
      </w:pPr>
      <w:r w:rsidRPr="004F5AB9">
        <w:rPr>
          <w:rStyle w:val="Penekanan"/>
          <w:rFonts w:ascii="Trebuchet MS" w:hAnsi="Trebuchet MS"/>
          <w:i w:val="0"/>
          <w:sz w:val="24"/>
          <w:szCs w:val="24"/>
        </w:rPr>
        <w:t>Teori</w:t>
      </w:r>
      <w:r>
        <w:rPr>
          <w:rStyle w:val="Penekanan"/>
          <w:rFonts w:ascii="Trebuchet MS" w:hAnsi="Trebuchet MS"/>
          <w:i w:val="0"/>
          <w:sz w:val="24"/>
          <w:szCs w:val="24"/>
          <w:lang w:val="en-US"/>
        </w:rPr>
        <w:t xml:space="preserve"> </w:t>
      </w:r>
      <w:r w:rsidRPr="004F5AB9">
        <w:rPr>
          <w:rStyle w:val="Penekanan"/>
          <w:rFonts w:ascii="Trebuchet MS" w:hAnsi="Trebuchet MS"/>
          <w:i w:val="0"/>
          <w:sz w:val="24"/>
          <w:szCs w:val="24"/>
        </w:rPr>
        <w:t>Umum Hukum dan Negara (Dasar-Dasar Ilmu Hukum Normatif Sebagai Ilmu Hukum Deskriptif-Empirik). Bee Media Indonesia, Jakarta.</w:t>
      </w:r>
    </w:p>
    <w:p w14:paraId="62B31155" w14:textId="77777777" w:rsidR="004F5AB9" w:rsidRPr="004F5AB9" w:rsidRDefault="004F5AB9" w:rsidP="008037A6">
      <w:pPr>
        <w:pStyle w:val="TeksCatatanKaki"/>
        <w:tabs>
          <w:tab w:val="left" w:pos="180"/>
        </w:tabs>
        <w:spacing w:after="240"/>
        <w:ind w:left="709" w:hanging="709"/>
        <w:jc w:val="both"/>
        <w:rPr>
          <w:rFonts w:ascii="Trebuchet MS" w:hAnsi="Trebuchet MS" w:cs="Calibri"/>
          <w:sz w:val="24"/>
          <w:szCs w:val="24"/>
        </w:rPr>
      </w:pPr>
      <w:r w:rsidRPr="004F5AB9">
        <w:rPr>
          <w:rFonts w:ascii="Trebuchet MS" w:hAnsi="Trebuchet MS" w:cs="Calibri"/>
          <w:sz w:val="24"/>
          <w:szCs w:val="24"/>
        </w:rPr>
        <w:t xml:space="preserve">Suprin Na’a. 2003. </w:t>
      </w:r>
      <w:r w:rsidRPr="004F5AB9">
        <w:rPr>
          <w:rFonts w:ascii="Trebuchet MS" w:hAnsi="Trebuchet MS" w:cs="Calibri"/>
          <w:i/>
          <w:iCs/>
          <w:sz w:val="24"/>
          <w:szCs w:val="24"/>
        </w:rPr>
        <w:t>Ruang Lingkup Muatan Materei (Het Onderwerp) Peraturan Daerah Provinsi dan Kabupaten/Kota Dalam Rangka Penyelenggaraan Pemerintahan Daerah.</w:t>
      </w:r>
      <w:r w:rsidRPr="004F5AB9">
        <w:rPr>
          <w:rFonts w:ascii="Trebuchet MS" w:hAnsi="Trebuchet MS" w:cs="Calibri"/>
          <w:sz w:val="24"/>
          <w:szCs w:val="24"/>
        </w:rPr>
        <w:t xml:space="preserve"> Bandung: (Tesis) Program Pascasarjana Unpad</w:t>
      </w:r>
      <w:r>
        <w:rPr>
          <w:rFonts w:ascii="Trebuchet MS" w:hAnsi="Trebuchet MS" w:cs="Calibri"/>
          <w:sz w:val="24"/>
          <w:szCs w:val="24"/>
          <w:lang w:val="en-US"/>
        </w:rPr>
        <w:t>.</w:t>
      </w:r>
    </w:p>
    <w:p w14:paraId="0AACDB79" w14:textId="77777777" w:rsidR="00951A27" w:rsidRPr="00951A27" w:rsidRDefault="00951A27" w:rsidP="00951A27">
      <w:pPr>
        <w:spacing w:after="0" w:line="480" w:lineRule="auto"/>
        <w:jc w:val="both"/>
        <w:rPr>
          <w:rFonts w:ascii="Modern No. 20" w:hAnsi="Modern No. 20"/>
          <w:sz w:val="24"/>
          <w:szCs w:val="24"/>
          <w:lang w:val="en-US"/>
        </w:rPr>
      </w:pPr>
    </w:p>
    <w:sectPr w:rsidR="00951A27" w:rsidRPr="00951A27" w:rsidSect="007F2038">
      <w:pgSz w:w="11906" w:h="16838" w:code="9"/>
      <w:pgMar w:top="1718"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8" w:author="MyBook Pro L5" w:date="2023-06-15T01:21:00Z" w:initials="MPL">
    <w:p w14:paraId="418861FB" w14:textId="47101B51" w:rsidR="00E030DD" w:rsidRPr="00E030DD" w:rsidRDefault="00E030DD">
      <w:pPr>
        <w:pStyle w:val="TeksKomentar"/>
        <w:rPr>
          <w:lang w:val="en-US"/>
        </w:rPr>
      </w:pPr>
      <w:r>
        <w:rPr>
          <w:rStyle w:val="ReferensiKomentar"/>
        </w:rPr>
        <w:annotationRef/>
      </w:r>
      <w:r>
        <w:rPr>
          <w:lang w:val="en-US"/>
        </w:rPr>
        <w:t>Untuk bagian ini sesuaikan dengan perbaikan rancangan perda hasil kajian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8861F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4E608" w16cex:dateUtc="2023-06-14T18: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8861FB" w16cid:durableId="2834E60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5178A" w14:textId="77777777" w:rsidR="005E0F1A" w:rsidRDefault="005E0F1A" w:rsidP="0079696F">
      <w:pPr>
        <w:spacing w:after="0" w:line="240" w:lineRule="auto"/>
      </w:pPr>
      <w:r>
        <w:separator/>
      </w:r>
    </w:p>
  </w:endnote>
  <w:endnote w:type="continuationSeparator" w:id="0">
    <w:p w14:paraId="0EA40C5F" w14:textId="77777777" w:rsidR="005E0F1A" w:rsidRDefault="005E0F1A" w:rsidP="00796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OldStyle">
    <w:charset w:val="00"/>
    <w:family w:val="auto"/>
    <w:notTrueType/>
    <w:pitch w:val="default"/>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Montserrat">
    <w:panose1 w:val="00000500000000000000"/>
    <w:charset w:val="00"/>
    <w:family w:val="auto"/>
    <w:pitch w:val="variable"/>
    <w:sig w:usb0="2000020F" w:usb1="00000003" w:usb2="00000000" w:usb3="00000000" w:csb0="00000197" w:csb1="00000000"/>
  </w:font>
  <w:font w:name="Archivo">
    <w:altName w:val="Times New Roman"/>
    <w:charset w:val="00"/>
    <w:family w:val="auto"/>
    <w:pitch w:val="variable"/>
    <w:sig w:usb0="00000001" w:usb1="500020EB" w:usb2="00000008" w:usb3="00000000" w:csb0="00000193" w:csb1="00000000"/>
  </w:font>
  <w:font w:name="Lucida Sans Unicode">
    <w:panose1 w:val="020B0602030504020204"/>
    <w:charset w:val="00"/>
    <w:family w:val="swiss"/>
    <w:pitch w:val="variable"/>
    <w:sig w:usb0="80000AFF" w:usb1="0000396B" w:usb2="00000000" w:usb3="00000000" w:csb0="000000BF" w:csb1="00000000"/>
  </w:font>
  <w:font w:name="Microsoft Sans Serif">
    <w:panose1 w:val="020B0604020202020204"/>
    <w:charset w:val="00"/>
    <w:family w:val="swiss"/>
    <w:pitch w:val="variable"/>
    <w:sig w:usb0="E5002EFF" w:usb1="C000605B" w:usb2="00000029" w:usb3="00000000" w:csb0="000101FF" w:csb1="00000000"/>
  </w:font>
  <w:font w:name="Modern No. 20">
    <w:panose1 w:val="02070704070505020303"/>
    <w:charset w:val="00"/>
    <w:family w:val="roman"/>
    <w:pitch w:val="variable"/>
    <w:sig w:usb0="00000003" w:usb1="00000000" w:usb2="00000000" w:usb3="00000000" w:csb0="00000001" w:csb1="00000000"/>
  </w:font>
  <w:font w:name="TimesNewRomanPSMT">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ookman-Light">
    <w:charset w:val="00"/>
    <w:family w:val="roman"/>
    <w:notTrueType/>
    <w:pitch w:val="default"/>
    <w:sig w:usb0="00000003" w:usb1="00000000" w:usb2="00000000" w:usb3="00000000" w:csb0="00000001" w:csb1="00000000"/>
  </w:font>
  <w:font w:name="Helvetica">
    <w:panose1 w:val="020B05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4C912" w14:textId="77777777" w:rsidR="00A05147" w:rsidRDefault="008B53E8">
    <w:pPr>
      <w:pStyle w:val="Footer"/>
    </w:pPr>
    <w:r>
      <w:rPr>
        <w:noProof/>
        <w:lang w:val="en-US"/>
      </w:rPr>
      <mc:AlternateContent>
        <mc:Choice Requires="wps">
          <w:drawing>
            <wp:anchor distT="0" distB="0" distL="114300" distR="114300" simplePos="0" relativeHeight="251660288" behindDoc="0" locked="0" layoutInCell="1" allowOverlap="1" wp14:anchorId="1B3908F3" wp14:editId="76191A95">
              <wp:simplePos x="0" y="0"/>
              <wp:positionH relativeFrom="column">
                <wp:posOffset>-71755</wp:posOffset>
              </wp:positionH>
              <wp:positionV relativeFrom="paragraph">
                <wp:posOffset>-114935</wp:posOffset>
              </wp:positionV>
              <wp:extent cx="497205" cy="497840"/>
              <wp:effectExtent l="19050" t="19050" r="17145" b="35560"/>
              <wp:wrapNone/>
              <wp:docPr id="13" nam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497205" cy="497840"/>
                      </a:xfrm>
                      <a:prstGeom prst="ellipse">
                        <a:avLst/>
                      </a:prstGeom>
                      <a:solidFill>
                        <a:srgbClr val="FFC000"/>
                      </a:solidFill>
                      <a:ln w="38100">
                        <a:solidFill>
                          <a:srgbClr val="F2F2F2"/>
                        </a:solidFill>
                        <a:round/>
                        <a:headEnd/>
                        <a:tailEnd/>
                      </a:ln>
                      <a:effectLst>
                        <a:outerShdw dist="28398" dir="3806097" algn="ctr" rotWithShape="0">
                          <a:srgbClr val="7F5F00">
                            <a:alpha val="50000"/>
                          </a:srgbClr>
                        </a:outerShdw>
                      </a:effectLst>
                    </wps:spPr>
                    <wps:txbx>
                      <w:txbxContent>
                        <w:p w14:paraId="6018EE45" w14:textId="77777777" w:rsidR="00A05147" w:rsidRPr="00686952" w:rsidRDefault="00A05147" w:rsidP="007F2038">
                          <w:pPr>
                            <w:jc w:val="center"/>
                            <w:rPr>
                              <w:b/>
                              <w:bCs/>
                              <w:color w:val="FFFFFF"/>
                            </w:rPr>
                          </w:pPr>
                          <w:r w:rsidRPr="00686952">
                            <w:rPr>
                              <w:b/>
                              <w:bCs/>
                              <w:color w:val="FFFFFF"/>
                            </w:rPr>
                            <w:fldChar w:fldCharType="begin"/>
                          </w:r>
                          <w:r w:rsidRPr="00686952">
                            <w:rPr>
                              <w:b/>
                              <w:bCs/>
                              <w:color w:val="FFFFFF"/>
                            </w:rPr>
                            <w:instrText xml:space="preserve"> PAGE   \* MERGEFORMAT </w:instrText>
                          </w:r>
                          <w:r w:rsidRPr="00686952">
                            <w:rPr>
                              <w:b/>
                              <w:bCs/>
                              <w:noProof/>
                              <w:color w:val="FFFFFF"/>
                            </w:rPr>
                            <w:instrText>50</w:instrText>
                          </w:r>
                          <w:r w:rsidRPr="00686952">
                            <w:rPr>
                              <w:b/>
                              <w:bCs/>
                              <w:color w:val="FFFFFF"/>
                            </w:rPr>
                            <w:fldChar w:fldCharType="separate"/>
                          </w:r>
                          <w:r w:rsidR="007E5B75">
                            <w:rPr>
                              <w:b/>
                              <w:bCs/>
                              <w:noProof/>
                              <w:color w:val="FFFFFF"/>
                            </w:rPr>
                            <w:t>62</w:t>
                          </w:r>
                          <w:r w:rsidRPr="00686952">
                            <w:rPr>
                              <w:b/>
                              <w:bCs/>
                              <w:color w:val="FFFFFF"/>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 8" o:spid="_x0000_s1030" style="position:absolute;margin-left:-5.65pt;margin-top:-9.05pt;width:39.15pt;height:39.2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" fillcolor="#ffc000" strokecolor="#f2f2f2" strokeweight="3pt">
              <v:shadow on="t" color="#7f5f00" opacity=".5" offset="1pt"/>
              <v:path arrowok="t"/>
              <v:textbox>
                <w:txbxContent>
                  <w:p w:rsidR="00A05147" w:rsidRPr="00686952" w:rsidRDefault="00A05147" w:rsidP="007F2038">
                    <w:pPr>
                      <w:jc w:val="center"/>
                      <w:rPr>
                        <w:b/>
                        <w:bCs/>
                        <w:color w:val="FFFFFF"/>
                      </w:rPr>
                    </w:pPr>
                    <w:r w:rsidRPr="00686952">
                      <w:rPr>
                        <w:b/>
                        <w:bCs/>
                        <w:color w:val="FFFFFF"/>
                      </w:rPr>
                      <w:fldChar w:fldCharType="begin"/>
                    </w:r>
                    <w:r w:rsidRPr="00686952">
                      <w:rPr>
                        <w:b/>
                        <w:bCs/>
                        <w:color w:val="FFFFFF"/>
                      </w:rPr>
                      <w:instrText xml:space="preserve"> PAGE   \* MERGEFORMAT </w:instrText>
                    </w:r>
                    <w:r w:rsidRPr="00686952">
                      <w:rPr>
                        <w:b/>
                        <w:bCs/>
                        <w:noProof/>
                        <w:color w:val="FFFFFF"/>
                      </w:rPr>
                      <w:instrText>50</w:instrText>
                    </w:r>
                    <w:r w:rsidRPr="00686952">
                      <w:rPr>
                        <w:b/>
                        <w:bCs/>
                        <w:color w:val="FFFFFF"/>
                      </w:rPr>
                      <w:fldChar w:fldCharType="separate"/>
                    </w:r>
                    <w:r w:rsidR="007E5B75">
                      <w:rPr>
                        <w:b/>
                        <w:bCs/>
                        <w:noProof/>
                        <w:color w:val="FFFFFF"/>
                      </w:rPr>
                      <w:t>62</w:t>
                    </w:r>
                    <w:r w:rsidRPr="00686952">
                      <w:rPr>
                        <w:b/>
                        <w:bCs/>
                        <w:color w:val="FFFFFF"/>
                      </w:rPr>
                      <w:fldChar w:fldCharType="end"/>
                    </w:r>
                  </w:p>
                </w:txbxContent>
              </v:textbox>
            </v:oval>
          </w:pict>
        </mc:Fallback>
      </mc:AlternateContent>
    </w:r>
    <w:r>
      <w:rPr>
        <w:noProof/>
        <w:lang w:val="en-US"/>
      </w:rPr>
      <mc:AlternateContent>
        <mc:Choice Requires="wps">
          <w:drawing>
            <wp:anchor distT="0" distB="0" distL="114300" distR="114300" simplePos="0" relativeHeight="251659264" behindDoc="0" locked="0" layoutInCell="1" allowOverlap="1" wp14:anchorId="3C1DAAD5" wp14:editId="592F8C03">
              <wp:simplePos x="0" y="0"/>
              <wp:positionH relativeFrom="column">
                <wp:posOffset>-107315</wp:posOffset>
              </wp:positionH>
              <wp:positionV relativeFrom="paragraph">
                <wp:posOffset>-191135</wp:posOffset>
              </wp:positionV>
              <wp:extent cx="576580" cy="574040"/>
              <wp:effectExtent l="0" t="0" r="0" b="0"/>
              <wp:wrapNone/>
              <wp:docPr id="12" nam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576580" cy="574040"/>
                      </a:xfrm>
                      <a:prstGeom prst="ellipse">
                        <a:avLst/>
                      </a:prstGeom>
                      <a:solidFill>
                        <a:srgbClr val="96DEA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D8BFBCD" id=" 7" o:spid="_x0000_s1026" style="position:absolute;margin-left:-8.45pt;margin-top:-15.05pt;width:45.4pt;height:45.2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" fillcolor="#96dea4" stroked="f">
              <v:path arrowok="t"/>
            </v:oval>
          </w:pict>
        </mc:Fallback>
      </mc:AlternateContent>
    </w:r>
    <w:r>
      <w:rPr>
        <w:noProof/>
        <w:lang w:val="en-US"/>
      </w:rPr>
      <mc:AlternateContent>
        <mc:Choice Requires="wps">
          <w:drawing>
            <wp:anchor distT="0" distB="0" distL="114300" distR="114300" simplePos="0" relativeHeight="251658240" behindDoc="0" locked="0" layoutInCell="1" allowOverlap="1" wp14:anchorId="101B38BE" wp14:editId="7F5C88D7">
              <wp:simplePos x="0" y="0"/>
              <wp:positionH relativeFrom="column">
                <wp:posOffset>-125730</wp:posOffset>
              </wp:positionH>
              <wp:positionV relativeFrom="paragraph">
                <wp:posOffset>-260350</wp:posOffset>
              </wp:positionV>
              <wp:extent cx="645160" cy="645160"/>
              <wp:effectExtent l="0" t="0" r="0" b="0"/>
              <wp:wrapNone/>
              <wp:docPr id="11" nam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645160" cy="645160"/>
                      </a:xfrm>
                      <a:prstGeom prst="ellipse">
                        <a:avLst/>
                      </a:prstGeom>
                      <a:solidFill>
                        <a:srgbClr val="1CCB0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D0E632" id=" 6" o:spid="_x0000_s1026" style="position:absolute;margin-left:-9.9pt;margin-top:-20.5pt;width:50.8pt;height:50.8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" fillcolor="#1ccb0f" stroked="f">
              <v:path arrowok="t"/>
            </v:oval>
          </w:pict>
        </mc:Fallback>
      </mc:AlternateContent>
    </w:r>
    <w:r>
      <w:rPr>
        <w:noProof/>
        <w:lang w:val="en-US"/>
      </w:rPr>
      <mc:AlternateContent>
        <mc:Choice Requires="wps">
          <w:drawing>
            <wp:anchor distT="0" distB="0" distL="114300" distR="114300" simplePos="0" relativeHeight="251657216" behindDoc="0" locked="0" layoutInCell="1" allowOverlap="1" wp14:anchorId="1BFAACAC" wp14:editId="7ABF1307">
              <wp:simplePos x="0" y="0"/>
              <wp:positionH relativeFrom="column">
                <wp:posOffset>181610</wp:posOffset>
              </wp:positionH>
              <wp:positionV relativeFrom="paragraph">
                <wp:posOffset>-288290</wp:posOffset>
              </wp:positionV>
              <wp:extent cx="6458585" cy="671195"/>
              <wp:effectExtent l="0" t="0" r="0" b="9525"/>
              <wp:wrapNone/>
              <wp:docPr id="10" nam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458585" cy="671195"/>
                      </a:xfrm>
                      <a:prstGeom prst="straightConnector1">
                        <a:avLst/>
                      </a:prstGeom>
                      <a:noFill/>
                      <a:ln w="9525">
                        <a:solidFill>
                          <a:srgbClr val="00B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5FDBE9" id="_x0000_t32" coordsize="21600,21600" o:spt="32" o:oned="t" path="m,l21600,21600e" filled="f">
              <v:path arrowok="t" fillok="f" o:connecttype="none"/>
              <o:lock v:ext="edit" shapetype="t"/>
            </v:shapetype>
            <v:shape id=" 5" o:spid="_x0000_s1026" type="#_x0000_t32" style="position:absolute;margin-left:14.3pt;margin-top:-22.7pt;width:508.55pt;height:52.85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" strokecolor="#00b050">
              <o:lock v:ext="edit" shapetype="f"/>
            </v:shape>
          </w:pict>
        </mc:Fallback>
      </mc:AlternateContent>
    </w:r>
    <w:r>
      <w:rPr>
        <w:noProof/>
        <w:lang w:eastAsia="id-ID"/>
      </w:rPr>
      <mc:AlternateContent>
        <mc:Choice Requires="wps">
          <w:drawing>
            <wp:anchor distT="0" distB="0" distL="114300" distR="114300" simplePos="0" relativeHeight="251655168" behindDoc="0" locked="0" layoutInCell="1" allowOverlap="1" wp14:anchorId="0F49FDDD" wp14:editId="249CC6C0">
              <wp:simplePos x="0" y="0"/>
              <wp:positionH relativeFrom="column">
                <wp:posOffset>5876925</wp:posOffset>
              </wp:positionH>
              <wp:positionV relativeFrom="paragraph">
                <wp:posOffset>-3013075</wp:posOffset>
              </wp:positionV>
              <wp:extent cx="828675" cy="3648075"/>
              <wp:effectExtent l="19050" t="19050" r="28575" b="47625"/>
              <wp:wrapNone/>
              <wp:docPr id="7" nam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8675" cy="3648075"/>
                      </a:xfrm>
                      <a:prstGeom prst="rect">
                        <a:avLst/>
                      </a:prstGeom>
                      <a:solidFill>
                        <a:srgbClr val="ED7D31">
                          <a:alpha val="71001"/>
                        </a:srgbClr>
                      </a:solidFill>
                      <a:ln w="38100">
                        <a:solidFill>
                          <a:srgbClr val="F2F2F2"/>
                        </a:solidFill>
                        <a:miter lim="800000"/>
                        <a:headEnd/>
                        <a:tailEnd/>
                      </a:ln>
                      <a:effectLst>
                        <a:outerShdw dist="28398" dir="3806097" algn="ctr" rotWithShape="0">
                          <a:srgbClr val="823B0B">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C2D10" id=" 1" o:spid="_x0000_s1026" style="position:absolute;margin-left:462.75pt;margin-top:-237.25pt;width:65.25pt;height:287.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" fillcolor="#ed7d31" strokecolor="#f2f2f2" strokeweight="3pt">
              <v:fill opacity="46517f"/>
              <v:shadow on="t" color="#823b0b" opacity=".5" offset="1pt"/>
              <v:path arrowok="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F47C3" w14:textId="77777777" w:rsidR="005E0F1A" w:rsidRDefault="005E0F1A" w:rsidP="0079696F">
      <w:pPr>
        <w:spacing w:after="0" w:line="240" w:lineRule="auto"/>
      </w:pPr>
      <w:r>
        <w:separator/>
      </w:r>
    </w:p>
  </w:footnote>
  <w:footnote w:type="continuationSeparator" w:id="0">
    <w:p w14:paraId="0DDC0DA5" w14:textId="77777777" w:rsidR="005E0F1A" w:rsidRDefault="005E0F1A" w:rsidP="0079696F">
      <w:pPr>
        <w:spacing w:after="0" w:line="240" w:lineRule="auto"/>
      </w:pPr>
      <w:r>
        <w:continuationSeparator/>
      </w:r>
    </w:p>
  </w:footnote>
  <w:footnote w:id="1">
    <w:p w14:paraId="2D8187D2" w14:textId="77777777" w:rsidR="00A05147" w:rsidRPr="00A2353C" w:rsidRDefault="00A05147" w:rsidP="0079696F">
      <w:pPr>
        <w:pStyle w:val="TeksCatatanKaki"/>
        <w:ind w:firstLine="720"/>
        <w:rPr>
          <w:rFonts w:ascii="Trebuchet MS" w:hAnsi="Trebuchet MS" w:cs="Calibri"/>
          <w:sz w:val="16"/>
          <w:szCs w:val="16"/>
        </w:rPr>
      </w:pPr>
      <w:r w:rsidRPr="00A2353C">
        <w:rPr>
          <w:rStyle w:val="ReferensiCatatanKaki"/>
          <w:rFonts w:ascii="Trebuchet MS" w:hAnsi="Trebuchet MS" w:cs="Calibri"/>
          <w:sz w:val="16"/>
          <w:szCs w:val="16"/>
        </w:rPr>
        <w:footnoteRef/>
      </w:r>
      <w:r w:rsidRPr="00A2353C">
        <w:rPr>
          <w:rFonts w:ascii="Trebuchet MS" w:hAnsi="Trebuchet MS" w:cs="Calibri"/>
          <w:sz w:val="16"/>
          <w:szCs w:val="16"/>
        </w:rPr>
        <w:t xml:space="preserve"> Pasal 56 ayat (3) UU No 12 Tahun 2011</w:t>
      </w:r>
    </w:p>
  </w:footnote>
  <w:footnote w:id="2">
    <w:p w14:paraId="5D44557C" w14:textId="77777777" w:rsidR="00A05147" w:rsidRPr="00A2353C" w:rsidRDefault="00A05147" w:rsidP="00130FEA">
      <w:pPr>
        <w:pStyle w:val="TeksCatatanKaki"/>
        <w:ind w:left="180" w:firstLine="529"/>
        <w:jc w:val="both"/>
        <w:rPr>
          <w:rFonts w:ascii="Trebuchet MS" w:hAnsi="Trebuchet MS" w:cs="Calibri"/>
          <w:sz w:val="16"/>
          <w:szCs w:val="16"/>
        </w:rPr>
      </w:pPr>
      <w:r w:rsidRPr="00A2353C">
        <w:rPr>
          <w:rStyle w:val="ReferensiCatatanKaki"/>
          <w:rFonts w:ascii="Trebuchet MS" w:hAnsi="Trebuchet MS" w:cs="Calibri"/>
          <w:sz w:val="16"/>
          <w:szCs w:val="16"/>
        </w:rPr>
        <w:footnoteRef/>
      </w:r>
      <w:r w:rsidRPr="00A2353C">
        <w:rPr>
          <w:rFonts w:ascii="Trebuchet MS" w:hAnsi="Trebuchet MS" w:cs="Calibri"/>
          <w:sz w:val="16"/>
          <w:szCs w:val="16"/>
        </w:rPr>
        <w:t xml:space="preserve"> </w:t>
      </w:r>
      <w:r w:rsidRPr="00A2353C">
        <w:rPr>
          <w:rFonts w:ascii="Trebuchet MS" w:hAnsi="Trebuchet MS" w:cs="Calibri"/>
          <w:sz w:val="16"/>
          <w:szCs w:val="16"/>
        </w:rPr>
        <w:tab/>
        <w:t xml:space="preserve">Jimly Asshiddiqie, 2006, </w:t>
      </w:r>
      <w:r w:rsidRPr="00A2353C">
        <w:rPr>
          <w:rFonts w:ascii="Trebuchet MS" w:hAnsi="Trebuchet MS" w:cs="Calibri"/>
          <w:i/>
          <w:iCs/>
          <w:sz w:val="16"/>
          <w:szCs w:val="16"/>
        </w:rPr>
        <w:t>Perihal Undang-Undang</w:t>
      </w:r>
      <w:r w:rsidRPr="00A2353C">
        <w:rPr>
          <w:rFonts w:ascii="Trebuchet MS" w:hAnsi="Trebuchet MS" w:cs="Calibri"/>
          <w:sz w:val="16"/>
          <w:szCs w:val="16"/>
        </w:rPr>
        <w:t xml:space="preserve">, Konstitusi Press, Jakarta, hlm.391. A. Hamid S. Attamimi, </w:t>
      </w:r>
      <w:r w:rsidRPr="00A2353C">
        <w:rPr>
          <w:rFonts w:ascii="Trebuchet MS" w:hAnsi="Trebuchet MS" w:cs="Calibri"/>
          <w:i/>
          <w:iCs/>
          <w:sz w:val="16"/>
          <w:szCs w:val="16"/>
        </w:rPr>
        <w:t>Perbedaan                            Antara Peraturan Perundang-Undangan dan Peraturan Kebijakan</w:t>
      </w:r>
      <w:r w:rsidRPr="00A2353C">
        <w:rPr>
          <w:rFonts w:ascii="Trebuchet MS" w:hAnsi="Trebuchet MS" w:cs="Calibri"/>
          <w:sz w:val="16"/>
          <w:szCs w:val="16"/>
        </w:rPr>
        <w:t>, Pidato Dies Natalis PTIK Ke - 46, Perguruan Tingg</w:t>
      </w:r>
      <w:r w:rsidRPr="00A2353C">
        <w:rPr>
          <w:rFonts w:ascii="Trebuchet MS" w:hAnsi="Trebuchet MS" w:cs="Calibri"/>
          <w:sz w:val="16"/>
          <w:szCs w:val="16"/>
          <w:lang w:val="en-US"/>
        </w:rPr>
        <w:t>i</w:t>
      </w:r>
      <w:r w:rsidRPr="00A2353C">
        <w:rPr>
          <w:rFonts w:ascii="Trebuchet MS" w:hAnsi="Trebuchet MS" w:cs="Calibri"/>
          <w:sz w:val="16"/>
          <w:szCs w:val="16"/>
        </w:rPr>
        <w:t xml:space="preserve"> Ilmu  Kepolisian, Jakarta, 17 Juni 1992.</w:t>
      </w:r>
    </w:p>
  </w:footnote>
  <w:footnote w:id="3">
    <w:p w14:paraId="219059DB" w14:textId="77777777" w:rsidR="00A05147" w:rsidRPr="00A2353C" w:rsidRDefault="00A05147" w:rsidP="00CF21C8">
      <w:pPr>
        <w:pStyle w:val="TeksCatatanKaki"/>
        <w:tabs>
          <w:tab w:val="left" w:pos="180"/>
        </w:tabs>
        <w:ind w:left="180" w:hanging="180"/>
        <w:rPr>
          <w:rFonts w:ascii="Trebuchet MS" w:hAnsi="Trebuchet MS"/>
          <w:sz w:val="16"/>
          <w:szCs w:val="16"/>
        </w:rPr>
      </w:pPr>
      <w:r w:rsidRPr="00A2353C">
        <w:rPr>
          <w:rStyle w:val="ReferensiCatatanKaki"/>
          <w:rFonts w:ascii="Trebuchet MS" w:hAnsi="Trebuchet MS"/>
          <w:sz w:val="16"/>
          <w:szCs w:val="16"/>
        </w:rPr>
        <w:footnoteRef/>
      </w:r>
      <w:r w:rsidRPr="00A2353C">
        <w:rPr>
          <w:rFonts w:ascii="Trebuchet MS" w:hAnsi="Trebuchet MS"/>
          <w:sz w:val="16"/>
          <w:szCs w:val="16"/>
        </w:rPr>
        <w:t xml:space="preserve"> </w:t>
      </w:r>
      <w:r w:rsidRPr="00A2353C">
        <w:rPr>
          <w:rFonts w:ascii="Trebuchet MS" w:hAnsi="Trebuchet MS"/>
          <w:sz w:val="16"/>
          <w:szCs w:val="16"/>
        </w:rPr>
        <w:tab/>
        <w:t>Kasmir, Bank Dan Lembaga Keuangan Lainnya. Edisi Revisi 2008. Jakarta: PT. RAJAGRAFINDO PERSADA.</w:t>
      </w:r>
    </w:p>
  </w:footnote>
  <w:footnote w:id="4">
    <w:p w14:paraId="39D3D7F0" w14:textId="77777777" w:rsidR="00A05147" w:rsidRPr="00A2353C" w:rsidRDefault="00A05147" w:rsidP="00CF21C8">
      <w:pPr>
        <w:pStyle w:val="TeksCatatanKaki"/>
        <w:tabs>
          <w:tab w:val="left" w:pos="180"/>
        </w:tabs>
        <w:ind w:left="180" w:hanging="180"/>
        <w:rPr>
          <w:rFonts w:ascii="Trebuchet MS" w:hAnsi="Trebuchet MS"/>
          <w:sz w:val="16"/>
          <w:szCs w:val="16"/>
        </w:rPr>
      </w:pPr>
      <w:r w:rsidRPr="00A2353C">
        <w:rPr>
          <w:rStyle w:val="ReferensiCatatanKaki"/>
          <w:rFonts w:ascii="Trebuchet MS" w:hAnsi="Trebuchet MS"/>
          <w:sz w:val="16"/>
          <w:szCs w:val="16"/>
        </w:rPr>
        <w:footnoteRef/>
      </w:r>
      <w:r w:rsidRPr="00A2353C">
        <w:rPr>
          <w:rFonts w:ascii="Trebuchet MS" w:hAnsi="Trebuchet MS"/>
          <w:sz w:val="16"/>
          <w:szCs w:val="16"/>
        </w:rPr>
        <w:t xml:space="preserve"> </w:t>
      </w:r>
      <w:r w:rsidRPr="00A2353C">
        <w:rPr>
          <w:rFonts w:ascii="Trebuchet MS" w:hAnsi="Trebuchet MS"/>
          <w:sz w:val="16"/>
          <w:szCs w:val="16"/>
        </w:rPr>
        <w:tab/>
        <w:t>Atmaja, Lukas Setia. 2008. Teori Dan Praktek Manajemen Keuangan. Yogyakarta: Penerbit Andi</w:t>
      </w:r>
    </w:p>
  </w:footnote>
  <w:footnote w:id="5">
    <w:p w14:paraId="0F0FE091" w14:textId="77777777" w:rsidR="00A05147" w:rsidRPr="00A2353C" w:rsidRDefault="00A05147" w:rsidP="00CF21C8">
      <w:pPr>
        <w:pStyle w:val="TeksCatatanKaki"/>
        <w:tabs>
          <w:tab w:val="left" w:pos="180"/>
        </w:tabs>
        <w:ind w:left="180" w:hanging="180"/>
        <w:rPr>
          <w:rFonts w:ascii="Trebuchet MS" w:hAnsi="Trebuchet MS"/>
          <w:sz w:val="16"/>
          <w:szCs w:val="16"/>
        </w:rPr>
      </w:pPr>
      <w:r w:rsidRPr="00A2353C">
        <w:rPr>
          <w:rStyle w:val="ReferensiCatatanKaki"/>
          <w:rFonts w:ascii="Trebuchet MS" w:hAnsi="Trebuchet MS"/>
          <w:sz w:val="16"/>
          <w:szCs w:val="16"/>
        </w:rPr>
        <w:footnoteRef/>
      </w:r>
      <w:r w:rsidRPr="00A2353C">
        <w:rPr>
          <w:rFonts w:ascii="Trebuchet MS" w:hAnsi="Trebuchet MS"/>
          <w:sz w:val="16"/>
          <w:szCs w:val="16"/>
        </w:rPr>
        <w:t xml:space="preserve"> </w:t>
      </w:r>
      <w:r w:rsidRPr="00A2353C">
        <w:rPr>
          <w:rFonts w:ascii="Trebuchet MS" w:hAnsi="Trebuchet MS"/>
          <w:sz w:val="16"/>
          <w:szCs w:val="16"/>
        </w:rPr>
        <w:tab/>
        <w:t>Suyadi Prawirosentono, Manajemen Sumber Daya Manusia. Yogyakarta: BPFE. Hlm.107.</w:t>
      </w:r>
    </w:p>
  </w:footnote>
  <w:footnote w:id="6">
    <w:p w14:paraId="6F26CE00" w14:textId="77777777" w:rsidR="00A05147" w:rsidRPr="00A2353C" w:rsidRDefault="00A05147" w:rsidP="00CF21C8">
      <w:pPr>
        <w:pStyle w:val="TeksCatatanKaki"/>
        <w:tabs>
          <w:tab w:val="left" w:pos="180"/>
        </w:tabs>
        <w:ind w:left="180" w:hanging="180"/>
        <w:rPr>
          <w:rFonts w:ascii="Trebuchet MS" w:hAnsi="Trebuchet MS"/>
          <w:sz w:val="16"/>
          <w:szCs w:val="16"/>
        </w:rPr>
      </w:pPr>
      <w:r w:rsidRPr="00A2353C">
        <w:rPr>
          <w:rStyle w:val="ReferensiCatatanKaki"/>
          <w:rFonts w:ascii="Trebuchet MS" w:hAnsi="Trebuchet MS"/>
          <w:sz w:val="16"/>
          <w:szCs w:val="16"/>
        </w:rPr>
        <w:footnoteRef/>
      </w:r>
      <w:r w:rsidRPr="00A2353C">
        <w:rPr>
          <w:rFonts w:ascii="Trebuchet MS" w:hAnsi="Trebuchet MS"/>
          <w:sz w:val="16"/>
          <w:szCs w:val="16"/>
        </w:rPr>
        <w:t xml:space="preserve"> </w:t>
      </w:r>
      <w:r w:rsidRPr="00A2353C">
        <w:rPr>
          <w:rFonts w:ascii="Trebuchet MS" w:hAnsi="Trebuchet MS"/>
          <w:sz w:val="16"/>
          <w:szCs w:val="16"/>
        </w:rPr>
        <w:tab/>
        <w:t>Husein Umar, Riset Pemasaran dan Perilaku Konsumen (Jakarta: PT. Gramedia Pustaka Utama, 2000), hlm. 17</w:t>
      </w:r>
    </w:p>
  </w:footnote>
  <w:footnote w:id="7">
    <w:p w14:paraId="3EB9C019" w14:textId="77777777" w:rsidR="00A05147" w:rsidRPr="00A2353C" w:rsidRDefault="00A05147" w:rsidP="00CF21C8">
      <w:pPr>
        <w:pStyle w:val="TeksCatatanKaki"/>
        <w:tabs>
          <w:tab w:val="left" w:pos="180"/>
        </w:tabs>
        <w:ind w:left="180" w:hanging="180"/>
        <w:rPr>
          <w:rFonts w:ascii="Trebuchet MS" w:hAnsi="Trebuchet MS"/>
          <w:sz w:val="16"/>
          <w:szCs w:val="16"/>
        </w:rPr>
      </w:pPr>
      <w:r w:rsidRPr="00A2353C">
        <w:rPr>
          <w:rStyle w:val="ReferensiCatatanKaki"/>
          <w:rFonts w:ascii="Trebuchet MS" w:hAnsi="Trebuchet MS"/>
          <w:sz w:val="16"/>
          <w:szCs w:val="16"/>
        </w:rPr>
        <w:footnoteRef/>
      </w:r>
      <w:r w:rsidRPr="00A2353C">
        <w:rPr>
          <w:rFonts w:ascii="Trebuchet MS" w:hAnsi="Trebuchet MS"/>
          <w:sz w:val="16"/>
          <w:szCs w:val="16"/>
        </w:rPr>
        <w:t xml:space="preserve"> </w:t>
      </w:r>
      <w:r w:rsidRPr="00A2353C">
        <w:rPr>
          <w:rFonts w:ascii="Trebuchet MS" w:hAnsi="Trebuchet MS"/>
          <w:sz w:val="16"/>
          <w:szCs w:val="16"/>
        </w:rPr>
        <w:tab/>
        <w:t>Bambang Riyanto, Dasar-dasar Pembelanjaan Perusahaan. (Yogyakarta: BPFE, 20010, hlm. 18.</w:t>
      </w:r>
    </w:p>
  </w:footnote>
  <w:footnote w:id="8">
    <w:p w14:paraId="770B60B6" w14:textId="77777777" w:rsidR="00A05147" w:rsidRPr="00A2353C" w:rsidRDefault="00A05147" w:rsidP="00CF21C8">
      <w:pPr>
        <w:pStyle w:val="TeksCatatanKaki"/>
        <w:tabs>
          <w:tab w:val="left" w:pos="180"/>
        </w:tabs>
        <w:ind w:left="180" w:hanging="180"/>
        <w:rPr>
          <w:rFonts w:ascii="Trebuchet MS" w:hAnsi="Trebuchet MS"/>
          <w:sz w:val="16"/>
          <w:szCs w:val="16"/>
        </w:rPr>
      </w:pPr>
      <w:r w:rsidRPr="00A2353C">
        <w:rPr>
          <w:rStyle w:val="ReferensiCatatanKaki"/>
          <w:rFonts w:ascii="Trebuchet MS" w:hAnsi="Trebuchet MS"/>
          <w:sz w:val="16"/>
          <w:szCs w:val="16"/>
        </w:rPr>
        <w:footnoteRef/>
      </w:r>
      <w:r w:rsidRPr="00A2353C">
        <w:rPr>
          <w:rFonts w:ascii="Trebuchet MS" w:hAnsi="Trebuchet MS"/>
          <w:sz w:val="16"/>
          <w:szCs w:val="16"/>
        </w:rPr>
        <w:t xml:space="preserve"> </w:t>
      </w:r>
      <w:r w:rsidRPr="00A2353C">
        <w:rPr>
          <w:rFonts w:ascii="Trebuchet MS" w:hAnsi="Trebuchet MS"/>
          <w:sz w:val="16"/>
          <w:szCs w:val="16"/>
        </w:rPr>
        <w:tab/>
        <w:t>Gregory N. Mankiw, Principles of economics (Pengantar Ekonomi Mikro) (Jakarta: Salemba Empat , 2011), hlm. 501.</w:t>
      </w:r>
    </w:p>
  </w:footnote>
  <w:footnote w:id="9">
    <w:p w14:paraId="0A8A19F6" w14:textId="77777777" w:rsidR="00A05147" w:rsidRPr="00A2353C" w:rsidRDefault="00A05147" w:rsidP="00CF21C8">
      <w:pPr>
        <w:pStyle w:val="TeksCatatanKaki"/>
        <w:tabs>
          <w:tab w:val="left" w:pos="180"/>
        </w:tabs>
        <w:rPr>
          <w:rFonts w:ascii="Trebuchet MS" w:hAnsi="Trebuchet MS"/>
          <w:sz w:val="16"/>
          <w:szCs w:val="16"/>
        </w:rPr>
      </w:pPr>
      <w:r w:rsidRPr="00A2353C">
        <w:rPr>
          <w:rStyle w:val="ReferensiCatatanKaki"/>
          <w:rFonts w:ascii="Trebuchet MS" w:hAnsi="Trebuchet MS"/>
          <w:sz w:val="16"/>
          <w:szCs w:val="16"/>
        </w:rPr>
        <w:footnoteRef/>
      </w:r>
      <w:r w:rsidRPr="00A2353C">
        <w:rPr>
          <w:rFonts w:ascii="Trebuchet MS" w:hAnsi="Trebuchet MS"/>
          <w:sz w:val="16"/>
          <w:szCs w:val="16"/>
        </w:rPr>
        <w:t xml:space="preserve"> </w:t>
      </w:r>
      <w:r w:rsidRPr="00A2353C">
        <w:rPr>
          <w:rFonts w:ascii="Trebuchet MS" w:hAnsi="Trebuchet MS"/>
          <w:sz w:val="16"/>
          <w:szCs w:val="16"/>
        </w:rPr>
        <w:tab/>
        <w:t>Buchari Alma, Pengantar Bisnis (Bandung: Alfabeta, 2012), hlm.249</w:t>
      </w:r>
    </w:p>
  </w:footnote>
  <w:footnote w:id="10">
    <w:p w14:paraId="6F129EF2" w14:textId="77777777" w:rsidR="00A05147" w:rsidRPr="00A2353C" w:rsidRDefault="00A05147" w:rsidP="00CF21C8">
      <w:pPr>
        <w:pStyle w:val="TeksCatatanKaki"/>
        <w:tabs>
          <w:tab w:val="left" w:pos="284"/>
        </w:tabs>
        <w:ind w:left="284" w:hanging="284"/>
        <w:jc w:val="both"/>
        <w:rPr>
          <w:rFonts w:ascii="Trebuchet MS" w:hAnsi="Trebuchet MS"/>
          <w:color w:val="000000"/>
          <w:sz w:val="16"/>
          <w:szCs w:val="16"/>
        </w:rPr>
      </w:pPr>
      <w:r w:rsidRPr="00A2353C">
        <w:rPr>
          <w:rStyle w:val="ReferensiCatatanKaki"/>
          <w:rFonts w:ascii="Trebuchet MS" w:hAnsi="Trebuchet MS"/>
        </w:rPr>
        <w:footnoteRef/>
      </w:r>
      <w:r w:rsidRPr="00A2353C">
        <w:rPr>
          <w:rFonts w:ascii="Trebuchet MS" w:hAnsi="Trebuchet MS"/>
        </w:rPr>
        <w:t xml:space="preserve">   </w:t>
      </w:r>
      <w:r w:rsidRPr="00A2353C">
        <w:rPr>
          <w:rFonts w:ascii="Trebuchet MS" w:hAnsi="Trebuchet MS" w:cs="Calibri"/>
          <w:color w:val="000000"/>
          <w:sz w:val="16"/>
          <w:szCs w:val="16"/>
        </w:rPr>
        <w:t>Maria Farida Indrati Soeprapto, Ilmu Peundang-Undangan, Yogyakarta, 1998, hal. 14.</w:t>
      </w:r>
    </w:p>
  </w:footnote>
  <w:footnote w:id="11">
    <w:p w14:paraId="3868AD0A" w14:textId="77777777" w:rsidR="00A05147" w:rsidRPr="00A2353C" w:rsidRDefault="00A05147" w:rsidP="00CF21C8">
      <w:pPr>
        <w:pStyle w:val="TeksCatatanKaki"/>
        <w:tabs>
          <w:tab w:val="left" w:pos="284"/>
        </w:tabs>
        <w:ind w:left="284" w:hanging="284"/>
        <w:jc w:val="both"/>
        <w:rPr>
          <w:rFonts w:ascii="Trebuchet MS" w:hAnsi="Trebuchet MS"/>
          <w:color w:val="000000"/>
          <w:sz w:val="16"/>
          <w:szCs w:val="16"/>
        </w:rPr>
      </w:pPr>
      <w:r w:rsidRPr="00A2353C">
        <w:rPr>
          <w:rStyle w:val="ReferensiCatatanKaki"/>
          <w:rFonts w:ascii="Trebuchet MS" w:hAnsi="Trebuchet MS"/>
          <w:sz w:val="16"/>
          <w:szCs w:val="16"/>
        </w:rPr>
        <w:footnoteRef/>
      </w:r>
      <w:r w:rsidRPr="00A2353C">
        <w:rPr>
          <w:rFonts w:ascii="Trebuchet MS" w:hAnsi="Trebuchet MS"/>
          <w:sz w:val="16"/>
          <w:szCs w:val="16"/>
        </w:rPr>
        <w:t xml:space="preserve">  </w:t>
      </w:r>
      <w:r w:rsidRPr="00A2353C">
        <w:rPr>
          <w:rFonts w:ascii="Trebuchet MS" w:hAnsi="Trebuchet MS" w:cs="Calibri"/>
          <w:i/>
          <w:color w:val="000000"/>
          <w:sz w:val="16"/>
          <w:szCs w:val="16"/>
        </w:rPr>
        <w:t>Op-cit</w:t>
      </w:r>
      <w:r w:rsidRPr="00A2353C">
        <w:rPr>
          <w:rFonts w:ascii="Trebuchet MS" w:hAnsi="Trebuchet MS" w:cs="Calibri"/>
          <w:color w:val="000000"/>
          <w:sz w:val="16"/>
          <w:szCs w:val="16"/>
        </w:rPr>
        <w:t>, hal. 18.</w:t>
      </w:r>
    </w:p>
  </w:footnote>
  <w:footnote w:id="12">
    <w:p w14:paraId="22C32DAE" w14:textId="77777777" w:rsidR="00A05147" w:rsidRPr="00A2353C" w:rsidRDefault="00A05147" w:rsidP="00CF21C8">
      <w:pPr>
        <w:pStyle w:val="TeksCatatanKaki"/>
        <w:rPr>
          <w:rFonts w:ascii="Trebuchet MS" w:hAnsi="Trebuchet MS" w:cs="Calibri"/>
          <w:sz w:val="16"/>
          <w:szCs w:val="16"/>
        </w:rPr>
      </w:pPr>
      <w:r w:rsidRPr="00A2353C">
        <w:rPr>
          <w:rStyle w:val="ReferensiCatatanKaki"/>
          <w:rFonts w:ascii="Trebuchet MS" w:hAnsi="Trebuchet MS" w:cs="Calibri"/>
          <w:sz w:val="16"/>
          <w:szCs w:val="16"/>
        </w:rPr>
        <w:footnoteRef/>
      </w:r>
      <w:r w:rsidRPr="00A2353C">
        <w:rPr>
          <w:rFonts w:ascii="Trebuchet MS" w:hAnsi="Trebuchet MS" w:cs="Calibri"/>
          <w:sz w:val="16"/>
          <w:szCs w:val="16"/>
        </w:rPr>
        <w:t xml:space="preserve">   </w:t>
      </w:r>
      <w:r w:rsidRPr="00A2353C">
        <w:rPr>
          <w:rStyle w:val="a"/>
          <w:rFonts w:ascii="Trebuchet MS" w:hAnsi="Trebuchet MS" w:cs="Calibri"/>
          <w:color w:val="000000"/>
          <w:spacing w:val="-14"/>
          <w:sz w:val="16"/>
          <w:szCs w:val="16"/>
        </w:rPr>
        <w:t>Bagir Manan. Dasar-Dasar Perundang-Undangan Indonesia, Jakarta, 1992, hal. 34</w:t>
      </w:r>
    </w:p>
  </w:footnote>
  <w:footnote w:id="13">
    <w:p w14:paraId="34BC25E8" w14:textId="77777777" w:rsidR="00A05147" w:rsidRPr="00A2353C" w:rsidRDefault="00A05147" w:rsidP="00CF21C8">
      <w:pPr>
        <w:tabs>
          <w:tab w:val="left" w:pos="270"/>
        </w:tabs>
        <w:spacing w:after="0" w:line="240" w:lineRule="auto"/>
        <w:ind w:left="274" w:hanging="274"/>
        <w:jc w:val="both"/>
        <w:rPr>
          <w:rStyle w:val="Penekanan"/>
          <w:rFonts w:ascii="Trebuchet MS" w:hAnsi="Trebuchet MS"/>
          <w:i w:val="0"/>
          <w:sz w:val="16"/>
          <w:szCs w:val="16"/>
        </w:rPr>
      </w:pPr>
      <w:r w:rsidRPr="00A2353C">
        <w:rPr>
          <w:rStyle w:val="Penekanan"/>
          <w:rFonts w:ascii="Trebuchet MS" w:hAnsi="Trebuchet MS"/>
          <w:i w:val="0"/>
          <w:sz w:val="16"/>
          <w:szCs w:val="16"/>
        </w:rPr>
        <w:footnoteRef/>
      </w:r>
      <w:r w:rsidRPr="00A2353C">
        <w:rPr>
          <w:rStyle w:val="Penekanan"/>
          <w:rFonts w:ascii="Trebuchet MS" w:hAnsi="Trebuchet MS"/>
          <w:i w:val="0"/>
          <w:sz w:val="16"/>
          <w:szCs w:val="16"/>
        </w:rPr>
        <w:t xml:space="preserve">  Hans Kelsen, 1973, General Theory of Law and State. Russell &amp; Russell, New York, 2007, General Theory of Law and State, Alih Bahasa oleh Somardi. TeoriUmum Hukum dan Negara (Dasar-Dasar Ilmu Hukum Normatif Sebagai Ilmu Hukum Deskriptif-Empirik). Bee Media Indonesia, Jakarta.</w:t>
      </w:r>
    </w:p>
  </w:footnote>
  <w:footnote w:id="14">
    <w:p w14:paraId="310709E0" w14:textId="77777777" w:rsidR="00A05147" w:rsidRPr="00A2353C" w:rsidRDefault="00A05147" w:rsidP="00CF21C8">
      <w:pPr>
        <w:tabs>
          <w:tab w:val="left" w:pos="270"/>
        </w:tabs>
        <w:spacing w:after="0" w:line="240" w:lineRule="auto"/>
        <w:ind w:left="274" w:hanging="274"/>
        <w:jc w:val="both"/>
        <w:rPr>
          <w:rStyle w:val="Penekanan"/>
          <w:rFonts w:ascii="Trebuchet MS" w:hAnsi="Trebuchet MS"/>
          <w:i w:val="0"/>
          <w:sz w:val="16"/>
          <w:szCs w:val="16"/>
        </w:rPr>
      </w:pPr>
      <w:r w:rsidRPr="00A2353C">
        <w:rPr>
          <w:rStyle w:val="Penekanan"/>
          <w:rFonts w:ascii="Trebuchet MS" w:hAnsi="Trebuchet MS"/>
          <w:i w:val="0"/>
          <w:sz w:val="16"/>
          <w:szCs w:val="16"/>
        </w:rPr>
        <w:footnoteRef/>
      </w:r>
      <w:r w:rsidRPr="00A2353C">
        <w:rPr>
          <w:rStyle w:val="Penekanan"/>
          <w:rFonts w:ascii="Trebuchet MS" w:hAnsi="Trebuchet MS"/>
          <w:i w:val="0"/>
          <w:sz w:val="16"/>
          <w:szCs w:val="16"/>
        </w:rPr>
        <w:t xml:space="preserve">  Lendy Siar. op. cit, hlm. 52.</w:t>
      </w:r>
    </w:p>
  </w:footnote>
  <w:footnote w:id="15">
    <w:p w14:paraId="7612B2FC" w14:textId="77777777" w:rsidR="00A05147" w:rsidRPr="00A2353C" w:rsidRDefault="00A05147" w:rsidP="00CF21C8">
      <w:pPr>
        <w:pStyle w:val="TeksCatatanKaki"/>
        <w:tabs>
          <w:tab w:val="left" w:pos="180"/>
        </w:tabs>
        <w:ind w:left="180" w:hanging="180"/>
        <w:jc w:val="both"/>
        <w:rPr>
          <w:rFonts w:ascii="Trebuchet MS" w:hAnsi="Trebuchet MS" w:cs="Calibri"/>
          <w:sz w:val="16"/>
          <w:szCs w:val="16"/>
        </w:rPr>
      </w:pPr>
      <w:r w:rsidRPr="00A2353C">
        <w:rPr>
          <w:rStyle w:val="ReferensiCatatanKaki"/>
          <w:rFonts w:ascii="Trebuchet MS" w:hAnsi="Trebuchet MS" w:cs="Calibri"/>
          <w:sz w:val="16"/>
          <w:szCs w:val="16"/>
        </w:rPr>
        <w:footnoteRef/>
      </w:r>
      <w:r w:rsidRPr="00A2353C">
        <w:rPr>
          <w:rFonts w:ascii="Trebuchet MS" w:hAnsi="Trebuchet MS" w:cs="Calibri"/>
          <w:sz w:val="16"/>
          <w:szCs w:val="16"/>
        </w:rPr>
        <w:t xml:space="preserve"> Suprin Na’a. 2003. </w:t>
      </w:r>
      <w:r w:rsidRPr="00A2353C">
        <w:rPr>
          <w:rFonts w:ascii="Trebuchet MS" w:hAnsi="Trebuchet MS" w:cs="Calibri"/>
          <w:i/>
          <w:iCs/>
          <w:sz w:val="16"/>
          <w:szCs w:val="16"/>
        </w:rPr>
        <w:t>Ruang Lingkup Muatan Materei (Het Onderwerp) Peraturan Daerah Provinsi dan Kabupaten/Kota Dalam Rangka Penyelenggaraan Pemerintahan Daerah.</w:t>
      </w:r>
      <w:r w:rsidRPr="00A2353C">
        <w:rPr>
          <w:rFonts w:ascii="Trebuchet MS" w:hAnsi="Trebuchet MS" w:cs="Calibri"/>
          <w:sz w:val="16"/>
          <w:szCs w:val="16"/>
        </w:rPr>
        <w:t xml:space="preserve"> Bandung: (Tesis) Program Pascasarjana Unpad, hlm. 71.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07093" w14:textId="77777777" w:rsidR="00A05147" w:rsidRPr="00C147A3" w:rsidRDefault="008B53E8" w:rsidP="007F2038">
    <w:pPr>
      <w:pStyle w:val="Footer"/>
      <w:jc w:val="right"/>
      <w:rPr>
        <w:rFonts w:ascii="Trebuchet MS" w:hAnsi="Trebuchet MS"/>
        <w:bCs/>
        <w:color w:val="00B050"/>
        <w:sz w:val="14"/>
        <w:szCs w:val="20"/>
        <w:lang w:val="en-US"/>
      </w:rPr>
    </w:pPr>
    <w:r w:rsidRPr="00C147A3">
      <w:rPr>
        <w:rFonts w:ascii="Trebuchet MS" w:hAnsi="Trebuchet MS"/>
        <w:bCs/>
        <w:noProof/>
        <w:color w:val="00B050"/>
        <w:sz w:val="14"/>
        <w:szCs w:val="20"/>
        <w:lang w:val="en-US"/>
      </w:rPr>
      <mc:AlternateContent>
        <mc:Choice Requires="wpg">
          <w:drawing>
            <wp:anchor distT="0" distB="0" distL="114300" distR="114300" simplePos="0" relativeHeight="251656192" behindDoc="0" locked="0" layoutInCell="1" allowOverlap="1" wp14:anchorId="2EB1F408" wp14:editId="7BEBAC2C">
              <wp:simplePos x="0" y="0"/>
              <wp:positionH relativeFrom="column">
                <wp:posOffset>-5715</wp:posOffset>
              </wp:positionH>
              <wp:positionV relativeFrom="paragraph">
                <wp:posOffset>-55880</wp:posOffset>
              </wp:positionV>
              <wp:extent cx="5759450" cy="2540"/>
              <wp:effectExtent l="0" t="19050" r="16510" b="0"/>
              <wp:wrapNone/>
              <wp:docPr id="14" nam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9450" cy="2540"/>
                        <a:chOff x="1431" y="1146"/>
                        <a:chExt cx="9070" cy="4"/>
                      </a:xfrm>
                    </wpg:grpSpPr>
                    <wps:wsp>
                      <wps:cNvPr id="15" name=" 3"/>
                      <wps:cNvCnPr>
                        <a:cxnSpLocks/>
                      </wps:cNvCnPr>
                      <wps:spPr bwMode="auto">
                        <a:xfrm>
                          <a:off x="1431" y="1146"/>
                          <a:ext cx="7545" cy="0"/>
                        </a:xfrm>
                        <a:prstGeom prst="line">
                          <a:avLst/>
                        </a:prstGeom>
                        <a:noFill/>
                        <a:ln w="31750">
                          <a:solidFill>
                            <a:srgbClr val="000000"/>
                          </a:solidFill>
                          <a:round/>
                          <a:headEnd/>
                          <a:tailEnd/>
                        </a:ln>
                        <a:extLst>
                          <a:ext uri="{909E8E84-426E-40DD-AFC4-6F175D3DCCD1}">
                            <a14:hiddenFill xmlns:a14="http://schemas.microsoft.com/office/drawing/2010/main">
                              <a:noFill/>
                            </a14:hiddenFill>
                          </a:ext>
                        </a:extLst>
                      </wps:spPr>
                      <wps:bodyPr/>
                    </wps:wsp>
                    <wps:wsp>
                      <wps:cNvPr id="16" name=" 4"/>
                      <wps:cNvCnPr>
                        <a:cxnSpLocks/>
                      </wps:cNvCnPr>
                      <wps:spPr bwMode="auto">
                        <a:xfrm>
                          <a:off x="8784" y="1150"/>
                          <a:ext cx="171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984A03A" id=" 2" o:spid="_x0000_s1026" style="position:absolute;margin-left:-.45pt;margin-top:-4.4pt;width:453.5pt;height:.2pt;z-index:251656192" coordorigin="1431,1146" coordsize="9070,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">
              <v:line id=" 3" o:spid="_x0000_s1027" style="position:absolute;visibility:visible;mso-wrap-style:square" from="1431,1146" to="8976,1146"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" strokeweight="2.5pt">
                <o:lock v:ext="edit" shapetype="f"/>
              </v:line>
              <v:line id=" 4" o:spid="_x0000_s1028" style="position:absolute;visibility:visible;mso-wrap-style:square" from="8784,1150" to="10501,1150"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">
                <o:lock v:ext="edit" shapetype="f"/>
              </v:line>
            </v:group>
          </w:pict>
        </mc:Fallback>
      </mc:AlternateContent>
    </w:r>
    <w:r w:rsidR="00A05147" w:rsidRPr="00C147A3">
      <w:rPr>
        <w:rFonts w:ascii="Trebuchet MS" w:hAnsi="Trebuchet MS"/>
        <w:bCs/>
        <w:color w:val="00B050"/>
        <w:sz w:val="14"/>
        <w:szCs w:val="20"/>
        <w:lang w:val="en-US"/>
      </w:rPr>
      <w:t xml:space="preserve">NASKAH AKADEMIK RANPERDA TENTANG PENAMBAHAN PENYERTAAN </w:t>
    </w:r>
  </w:p>
  <w:p w14:paraId="373BA210" w14:textId="77777777" w:rsidR="00A05147" w:rsidRPr="00C147A3" w:rsidRDefault="00A05147" w:rsidP="007F2038">
    <w:pPr>
      <w:pStyle w:val="Footer"/>
      <w:jc w:val="right"/>
      <w:rPr>
        <w:rFonts w:ascii="Trebuchet MS" w:hAnsi="Trebuchet MS"/>
        <w:bCs/>
        <w:color w:val="00B050"/>
        <w:sz w:val="14"/>
        <w:szCs w:val="20"/>
      </w:rPr>
    </w:pPr>
    <w:r w:rsidRPr="00C147A3">
      <w:rPr>
        <w:rFonts w:ascii="Trebuchet MS" w:hAnsi="Trebuchet MS"/>
        <w:bCs/>
        <w:color w:val="00B050"/>
        <w:sz w:val="14"/>
        <w:szCs w:val="20"/>
        <w:lang w:val="en-US"/>
      </w:rPr>
      <w:t>MODAL PEMERINTAH DAERAH PADA PT. BANK PEMBANGUNAN DAERAH JAMBI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A9C1E7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2pt;height:9.2pt" o:bullet="t">
        <v:imagedata r:id="rId1" o:title="BD14870_"/>
      </v:shape>
    </w:pict>
  </w:numPicBullet>
  <w:abstractNum w:abstractNumId="0" w15:restartNumberingAfterBreak="0">
    <w:nsid w:val="04597B34"/>
    <w:multiLevelType w:val="hybridMultilevel"/>
    <w:tmpl w:val="B088C4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81079E6"/>
    <w:multiLevelType w:val="hybridMultilevel"/>
    <w:tmpl w:val="87A691A2"/>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 w15:restartNumberingAfterBreak="0">
    <w:nsid w:val="0D0640C8"/>
    <w:multiLevelType w:val="hybridMultilevel"/>
    <w:tmpl w:val="0936A15C"/>
    <w:lvl w:ilvl="0" w:tplc="2EE2E340">
      <w:start w:val="1"/>
      <w:numFmt w:val="decimal"/>
      <w:lvlText w:val="5.%1"/>
      <w:lvlJc w:val="left"/>
      <w:pPr>
        <w:ind w:left="720" w:hanging="360"/>
      </w:pPr>
      <w:rPr>
        <w:rFonts w:cs="BookmanOldStyl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CE1355"/>
    <w:multiLevelType w:val="hybridMultilevel"/>
    <w:tmpl w:val="6324CB76"/>
    <w:lvl w:ilvl="0" w:tplc="19C8855A">
      <w:start w:val="1"/>
      <w:numFmt w:val="decimal"/>
      <w:lvlText w:val="%1"/>
      <w:lvlJc w:val="left"/>
      <w:pPr>
        <w:ind w:left="1440" w:hanging="360"/>
      </w:pPr>
      <w:rPr>
        <w:rFonts w:hint="default"/>
      </w:rPr>
    </w:lvl>
    <w:lvl w:ilvl="1" w:tplc="1A3E28AC">
      <w:start w:val="1"/>
      <w:numFmt w:val="lowerLetter"/>
      <w:lvlText w:val="(%2)"/>
      <w:lvlJc w:val="left"/>
      <w:pPr>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E53AD8"/>
    <w:multiLevelType w:val="hybridMultilevel"/>
    <w:tmpl w:val="5B649526"/>
    <w:lvl w:ilvl="0" w:tplc="5A9EC4D8">
      <w:start w:val="3"/>
      <w:numFmt w:val="decimal"/>
      <w:lvlText w:val="%1.1"/>
      <w:lvlJc w:val="left"/>
      <w:pPr>
        <w:ind w:left="720" w:hanging="360"/>
      </w:pPr>
      <w:rPr>
        <w:rFonts w:cs="BookmanOldStyl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C75DC1"/>
    <w:multiLevelType w:val="hybridMultilevel"/>
    <w:tmpl w:val="79A2BAB8"/>
    <w:lvl w:ilvl="0" w:tplc="AC40C520">
      <w:start w:val="1"/>
      <w:numFmt w:val="bullet"/>
      <w:lvlText w:val=""/>
      <w:lvlPicBulletId w:val="0"/>
      <w:lvlJc w:val="left"/>
      <w:pPr>
        <w:tabs>
          <w:tab w:val="num" w:pos="2275"/>
        </w:tabs>
        <w:ind w:left="2275" w:hanging="360"/>
      </w:pPr>
      <w:rPr>
        <w:rFonts w:ascii="Symbol" w:hAnsi="Symbol" w:hint="default"/>
        <w:color w:val="auto"/>
        <w:sz w:val="16"/>
        <w:szCs w:val="16"/>
      </w:rPr>
    </w:lvl>
    <w:lvl w:ilvl="1" w:tplc="4DE47692">
      <w:start w:val="2"/>
      <w:numFmt w:val="decimal"/>
      <w:lvlText w:val="1.5.%2"/>
      <w:lvlJc w:val="left"/>
      <w:pPr>
        <w:tabs>
          <w:tab w:val="num" w:pos="2995"/>
        </w:tabs>
        <w:ind w:left="2635" w:hanging="360"/>
      </w:pPr>
      <w:rPr>
        <w:rFonts w:ascii="Tahoma" w:hAnsi="Tahoma" w:hint="default"/>
        <w:b/>
        <w:i w:val="0"/>
        <w:sz w:val="22"/>
      </w:rPr>
    </w:lvl>
    <w:lvl w:ilvl="2" w:tplc="04090005" w:tentative="1">
      <w:start w:val="1"/>
      <w:numFmt w:val="bullet"/>
      <w:lvlText w:val=""/>
      <w:lvlJc w:val="left"/>
      <w:pPr>
        <w:tabs>
          <w:tab w:val="num" w:pos="3355"/>
        </w:tabs>
        <w:ind w:left="3355" w:hanging="360"/>
      </w:pPr>
      <w:rPr>
        <w:rFonts w:ascii="Wingdings" w:hAnsi="Wingdings" w:hint="default"/>
      </w:rPr>
    </w:lvl>
    <w:lvl w:ilvl="3" w:tplc="04090001" w:tentative="1">
      <w:start w:val="1"/>
      <w:numFmt w:val="bullet"/>
      <w:lvlText w:val=""/>
      <w:lvlJc w:val="left"/>
      <w:pPr>
        <w:tabs>
          <w:tab w:val="num" w:pos="4075"/>
        </w:tabs>
        <w:ind w:left="4075" w:hanging="360"/>
      </w:pPr>
      <w:rPr>
        <w:rFonts w:ascii="Symbol" w:hAnsi="Symbol" w:hint="default"/>
      </w:rPr>
    </w:lvl>
    <w:lvl w:ilvl="4" w:tplc="04090003" w:tentative="1">
      <w:start w:val="1"/>
      <w:numFmt w:val="bullet"/>
      <w:lvlText w:val="o"/>
      <w:lvlJc w:val="left"/>
      <w:pPr>
        <w:tabs>
          <w:tab w:val="num" w:pos="4795"/>
        </w:tabs>
        <w:ind w:left="4795" w:hanging="360"/>
      </w:pPr>
      <w:rPr>
        <w:rFonts w:ascii="Courier New" w:hAnsi="Courier New" w:cs="Courier New" w:hint="default"/>
      </w:rPr>
    </w:lvl>
    <w:lvl w:ilvl="5" w:tplc="04090005" w:tentative="1">
      <w:start w:val="1"/>
      <w:numFmt w:val="bullet"/>
      <w:lvlText w:val=""/>
      <w:lvlJc w:val="left"/>
      <w:pPr>
        <w:tabs>
          <w:tab w:val="num" w:pos="5515"/>
        </w:tabs>
        <w:ind w:left="5515" w:hanging="360"/>
      </w:pPr>
      <w:rPr>
        <w:rFonts w:ascii="Wingdings" w:hAnsi="Wingdings" w:hint="default"/>
      </w:rPr>
    </w:lvl>
    <w:lvl w:ilvl="6" w:tplc="04090001" w:tentative="1">
      <w:start w:val="1"/>
      <w:numFmt w:val="bullet"/>
      <w:lvlText w:val=""/>
      <w:lvlJc w:val="left"/>
      <w:pPr>
        <w:tabs>
          <w:tab w:val="num" w:pos="6235"/>
        </w:tabs>
        <w:ind w:left="6235" w:hanging="360"/>
      </w:pPr>
      <w:rPr>
        <w:rFonts w:ascii="Symbol" w:hAnsi="Symbol" w:hint="default"/>
      </w:rPr>
    </w:lvl>
    <w:lvl w:ilvl="7" w:tplc="04090003" w:tentative="1">
      <w:start w:val="1"/>
      <w:numFmt w:val="bullet"/>
      <w:lvlText w:val="o"/>
      <w:lvlJc w:val="left"/>
      <w:pPr>
        <w:tabs>
          <w:tab w:val="num" w:pos="6955"/>
        </w:tabs>
        <w:ind w:left="6955" w:hanging="360"/>
      </w:pPr>
      <w:rPr>
        <w:rFonts w:ascii="Courier New" w:hAnsi="Courier New" w:cs="Courier New" w:hint="default"/>
      </w:rPr>
    </w:lvl>
    <w:lvl w:ilvl="8" w:tplc="04090005" w:tentative="1">
      <w:start w:val="1"/>
      <w:numFmt w:val="bullet"/>
      <w:lvlText w:val=""/>
      <w:lvlJc w:val="left"/>
      <w:pPr>
        <w:tabs>
          <w:tab w:val="num" w:pos="7675"/>
        </w:tabs>
        <w:ind w:left="7675" w:hanging="360"/>
      </w:pPr>
      <w:rPr>
        <w:rFonts w:ascii="Wingdings" w:hAnsi="Wingdings" w:hint="default"/>
      </w:rPr>
    </w:lvl>
  </w:abstractNum>
  <w:abstractNum w:abstractNumId="6" w15:restartNumberingAfterBreak="0">
    <w:nsid w:val="2D7466EF"/>
    <w:multiLevelType w:val="hybridMultilevel"/>
    <w:tmpl w:val="05BE9FF8"/>
    <w:lvl w:ilvl="0" w:tplc="C44C42FA">
      <w:start w:val="3"/>
      <w:numFmt w:val="decimal"/>
      <w:lvlText w:val="2.%1"/>
      <w:lvlJc w:val="left"/>
      <w:pPr>
        <w:ind w:left="1440" w:hanging="360"/>
      </w:pPr>
      <w:rPr>
        <w:rFonts w:cs="BookmanOldStyl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FA7D03"/>
    <w:multiLevelType w:val="hybridMultilevel"/>
    <w:tmpl w:val="63FA0872"/>
    <w:lvl w:ilvl="0" w:tplc="04090019">
      <w:start w:val="1"/>
      <w:numFmt w:val="lowerLetter"/>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8" w15:restartNumberingAfterBreak="0">
    <w:nsid w:val="33627A45"/>
    <w:multiLevelType w:val="hybridMultilevel"/>
    <w:tmpl w:val="51A45266"/>
    <w:lvl w:ilvl="0" w:tplc="0574AFF8">
      <w:start w:val="1"/>
      <w:numFmt w:val="decimal"/>
      <w:lvlText w:val="%1."/>
      <w:lvlJc w:val="left"/>
      <w:pPr>
        <w:ind w:left="720" w:hanging="360"/>
      </w:pPr>
      <w:rPr>
        <w:rFonts w:cs="BookmanOldStyle" w:hint="default"/>
      </w:rPr>
    </w:lvl>
    <w:lvl w:ilvl="1" w:tplc="04090019" w:tentative="1">
      <w:start w:val="1"/>
      <w:numFmt w:val="lowerLetter"/>
      <w:lvlText w:val="%2."/>
      <w:lvlJc w:val="left"/>
      <w:pPr>
        <w:ind w:left="1440" w:hanging="360"/>
      </w:pPr>
    </w:lvl>
    <w:lvl w:ilvl="2" w:tplc="983CAF36">
      <w:start w:val="1"/>
      <w:numFmt w:val="decimal"/>
      <w:lvlText w:val="%3."/>
      <w:lvlJc w:val="right"/>
      <w:pPr>
        <w:ind w:left="2160" w:hanging="180"/>
      </w:pPr>
      <w:rPr>
        <w:rFonts w:ascii="Trebuchet MS" w:eastAsia="Calibri" w:hAnsi="Trebuchet MS" w:cs="Times New Roman"/>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2874B1"/>
    <w:multiLevelType w:val="hybridMultilevel"/>
    <w:tmpl w:val="F25431AC"/>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0" w15:restartNumberingAfterBreak="0">
    <w:nsid w:val="35A54612"/>
    <w:multiLevelType w:val="hybridMultilevel"/>
    <w:tmpl w:val="AA18E618"/>
    <w:lvl w:ilvl="0" w:tplc="04210017">
      <w:start w:val="1"/>
      <w:numFmt w:val="lowerLetter"/>
      <w:lvlText w:val="%1)"/>
      <w:lvlJc w:val="left"/>
      <w:pPr>
        <w:ind w:left="2422" w:hanging="360"/>
      </w:pPr>
    </w:lvl>
    <w:lvl w:ilvl="1" w:tplc="04210019" w:tentative="1">
      <w:start w:val="1"/>
      <w:numFmt w:val="lowerLetter"/>
      <w:lvlText w:val="%2."/>
      <w:lvlJc w:val="left"/>
      <w:pPr>
        <w:ind w:left="3142" w:hanging="360"/>
      </w:pPr>
    </w:lvl>
    <w:lvl w:ilvl="2" w:tplc="0421001B" w:tentative="1">
      <w:start w:val="1"/>
      <w:numFmt w:val="lowerRoman"/>
      <w:lvlText w:val="%3."/>
      <w:lvlJc w:val="right"/>
      <w:pPr>
        <w:ind w:left="3862" w:hanging="180"/>
      </w:pPr>
    </w:lvl>
    <w:lvl w:ilvl="3" w:tplc="0421000F" w:tentative="1">
      <w:start w:val="1"/>
      <w:numFmt w:val="decimal"/>
      <w:lvlText w:val="%4."/>
      <w:lvlJc w:val="left"/>
      <w:pPr>
        <w:ind w:left="4582" w:hanging="360"/>
      </w:pPr>
    </w:lvl>
    <w:lvl w:ilvl="4" w:tplc="04210019" w:tentative="1">
      <w:start w:val="1"/>
      <w:numFmt w:val="lowerLetter"/>
      <w:lvlText w:val="%5."/>
      <w:lvlJc w:val="left"/>
      <w:pPr>
        <w:ind w:left="5302" w:hanging="360"/>
      </w:pPr>
    </w:lvl>
    <w:lvl w:ilvl="5" w:tplc="0421001B" w:tentative="1">
      <w:start w:val="1"/>
      <w:numFmt w:val="lowerRoman"/>
      <w:lvlText w:val="%6."/>
      <w:lvlJc w:val="right"/>
      <w:pPr>
        <w:ind w:left="6022" w:hanging="180"/>
      </w:pPr>
    </w:lvl>
    <w:lvl w:ilvl="6" w:tplc="0421000F" w:tentative="1">
      <w:start w:val="1"/>
      <w:numFmt w:val="decimal"/>
      <w:lvlText w:val="%7."/>
      <w:lvlJc w:val="left"/>
      <w:pPr>
        <w:ind w:left="6742" w:hanging="360"/>
      </w:pPr>
    </w:lvl>
    <w:lvl w:ilvl="7" w:tplc="04210019" w:tentative="1">
      <w:start w:val="1"/>
      <w:numFmt w:val="lowerLetter"/>
      <w:lvlText w:val="%8."/>
      <w:lvlJc w:val="left"/>
      <w:pPr>
        <w:ind w:left="7462" w:hanging="360"/>
      </w:pPr>
    </w:lvl>
    <w:lvl w:ilvl="8" w:tplc="0421001B" w:tentative="1">
      <w:start w:val="1"/>
      <w:numFmt w:val="lowerRoman"/>
      <w:lvlText w:val="%9."/>
      <w:lvlJc w:val="right"/>
      <w:pPr>
        <w:ind w:left="8182" w:hanging="180"/>
      </w:pPr>
    </w:lvl>
  </w:abstractNum>
  <w:abstractNum w:abstractNumId="11" w15:restartNumberingAfterBreak="0">
    <w:nsid w:val="40F11B53"/>
    <w:multiLevelType w:val="hybridMultilevel"/>
    <w:tmpl w:val="8BF0ED28"/>
    <w:lvl w:ilvl="0" w:tplc="D2EE7188">
      <w:start w:val="1"/>
      <w:numFmt w:val="decimal"/>
      <w:lvlText w:val="%1."/>
      <w:lvlJc w:val="left"/>
      <w:pPr>
        <w:ind w:left="720" w:hanging="360"/>
      </w:pPr>
      <w:rPr>
        <w:rFonts w:ascii="Trebuchet MS" w:eastAsia="Calibri" w:hAnsi="Trebuchet MS" w:cs="Times New Roman"/>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2D57AD"/>
    <w:multiLevelType w:val="hybridMultilevel"/>
    <w:tmpl w:val="3832374E"/>
    <w:lvl w:ilvl="0" w:tplc="6C706174">
      <w:start w:val="1"/>
      <w:numFmt w:val="decimal"/>
      <w:lvlText w:val="%1.1"/>
      <w:lvlJc w:val="left"/>
      <w:pPr>
        <w:ind w:left="720" w:hanging="360"/>
      </w:pPr>
      <w:rPr>
        <w:rFonts w:cs="BookmanOldStyl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E93C6B"/>
    <w:multiLevelType w:val="hybridMultilevel"/>
    <w:tmpl w:val="A3EC35CA"/>
    <w:lvl w:ilvl="0" w:tplc="268886BC">
      <w:start w:val="1"/>
      <w:numFmt w:val="decimal"/>
      <w:lvlText w:val="6.%1"/>
      <w:lvlJc w:val="left"/>
      <w:pPr>
        <w:ind w:left="720" w:hanging="360"/>
      </w:pPr>
      <w:rPr>
        <w:rFonts w:cs="BookmanOldStyl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F758A3"/>
    <w:multiLevelType w:val="hybridMultilevel"/>
    <w:tmpl w:val="65E80CF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2F5706"/>
    <w:multiLevelType w:val="multilevel"/>
    <w:tmpl w:val="F2E4DD76"/>
    <w:lvl w:ilvl="0">
      <w:start w:val="1"/>
      <w:numFmt w:val="decimal"/>
      <w:lvlText w:val="%1"/>
      <w:lvlJc w:val="left"/>
      <w:pPr>
        <w:tabs>
          <w:tab w:val="num" w:pos="720"/>
        </w:tabs>
        <w:ind w:left="720" w:hanging="720"/>
      </w:pPr>
      <w:rPr>
        <w:rFonts w:hint="default"/>
      </w:rPr>
    </w:lvl>
    <w:lvl w:ilvl="1">
      <w:start w:val="4"/>
      <w:numFmt w:val="decimal"/>
      <w:lvlText w:val="%2.1"/>
      <w:lvlJc w:val="left"/>
      <w:pPr>
        <w:tabs>
          <w:tab w:val="num" w:pos="720"/>
        </w:tabs>
        <w:ind w:left="720" w:hanging="720"/>
      </w:pPr>
      <w:rPr>
        <w:rFonts w:cs="BookmanOldStyle"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6" w15:restartNumberingAfterBreak="0">
    <w:nsid w:val="53023C8F"/>
    <w:multiLevelType w:val="hybridMultilevel"/>
    <w:tmpl w:val="EDA46342"/>
    <w:lvl w:ilvl="0" w:tplc="90941958">
      <w:start w:val="4"/>
      <w:numFmt w:val="decimal"/>
      <w:lvlText w:val="%1.1"/>
      <w:lvlJc w:val="left"/>
      <w:pPr>
        <w:ind w:left="720" w:hanging="360"/>
      </w:pPr>
      <w:rPr>
        <w:rFonts w:cs="BookmanOldStyl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6A2CC0"/>
    <w:multiLevelType w:val="hybridMultilevel"/>
    <w:tmpl w:val="E9AAB106"/>
    <w:lvl w:ilvl="0" w:tplc="CC0A4E7E">
      <w:start w:val="3"/>
      <w:numFmt w:val="decimal"/>
      <w:lvlText w:val="4.%1"/>
      <w:lvlJc w:val="left"/>
      <w:pPr>
        <w:ind w:left="720" w:hanging="360"/>
      </w:pPr>
      <w:rPr>
        <w:rFonts w:cs="BookmanOldStyl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A029CD"/>
    <w:multiLevelType w:val="hybridMultilevel"/>
    <w:tmpl w:val="B6B00D94"/>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56EB4707"/>
    <w:multiLevelType w:val="hybridMultilevel"/>
    <w:tmpl w:val="C382E46C"/>
    <w:lvl w:ilvl="0" w:tplc="B3F08688">
      <w:start w:val="1"/>
      <w:numFmt w:val="lowerLetter"/>
      <w:lvlText w:val="%1)"/>
      <w:lvlJc w:val="left"/>
      <w:pPr>
        <w:ind w:left="1800" w:hanging="360"/>
      </w:pPr>
      <w:rPr>
        <w:b w:val="0"/>
        <w:color w:val="auto"/>
        <w:sz w:val="22"/>
        <w:szCs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8337450"/>
    <w:multiLevelType w:val="hybridMultilevel"/>
    <w:tmpl w:val="DA4C2C1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1930DC"/>
    <w:multiLevelType w:val="hybridMultilevel"/>
    <w:tmpl w:val="C9ECF836"/>
    <w:lvl w:ilvl="0" w:tplc="FB00CA20">
      <w:start w:val="1"/>
      <w:numFmt w:val="decimal"/>
      <w:lvlText w:val="4.%1"/>
      <w:lvlJc w:val="left"/>
      <w:pPr>
        <w:ind w:left="1429" w:hanging="360"/>
      </w:pPr>
      <w:rPr>
        <w:rFonts w:cs="BookmanOldStyl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6F0AE7"/>
    <w:multiLevelType w:val="hybridMultilevel"/>
    <w:tmpl w:val="FC7A583A"/>
    <w:lvl w:ilvl="0" w:tplc="0574AFF8">
      <w:start w:val="1"/>
      <w:numFmt w:val="decimal"/>
      <w:lvlText w:val="%1."/>
      <w:lvlJc w:val="left"/>
      <w:pPr>
        <w:ind w:left="720" w:hanging="360"/>
      </w:pPr>
      <w:rPr>
        <w:rFonts w:cs="BookmanOldStyle" w:hint="default"/>
      </w:rPr>
    </w:lvl>
    <w:lvl w:ilvl="1" w:tplc="04090019" w:tentative="1">
      <w:start w:val="1"/>
      <w:numFmt w:val="lowerLetter"/>
      <w:lvlText w:val="%2."/>
      <w:lvlJc w:val="left"/>
      <w:pPr>
        <w:ind w:left="1440" w:hanging="360"/>
      </w:pPr>
    </w:lvl>
    <w:lvl w:ilvl="2" w:tplc="07B88E86">
      <w:start w:val="1"/>
      <w:numFmt w:val="decimal"/>
      <w:lvlText w:val="%3."/>
      <w:lvlJc w:val="right"/>
      <w:pPr>
        <w:ind w:left="2160" w:hanging="180"/>
      </w:pPr>
      <w:rPr>
        <w:rFonts w:ascii="Trebuchet MS" w:eastAsia="Calibri" w:hAnsi="Trebuchet MS" w:cs="Times New Roman"/>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AB352E"/>
    <w:multiLevelType w:val="hybridMultilevel"/>
    <w:tmpl w:val="620023DE"/>
    <w:lvl w:ilvl="0" w:tplc="41D85B7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64FE3657"/>
    <w:multiLevelType w:val="hybridMultilevel"/>
    <w:tmpl w:val="B7D267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60923C9"/>
    <w:multiLevelType w:val="hybridMultilevel"/>
    <w:tmpl w:val="B468A420"/>
    <w:lvl w:ilvl="0" w:tplc="04090011">
      <w:start w:val="1"/>
      <w:numFmt w:val="decimal"/>
      <w:lvlText w:val="%1)"/>
      <w:lvlJc w:val="left"/>
      <w:pPr>
        <w:ind w:left="1429" w:hanging="360"/>
      </w:pPr>
    </w:lvl>
    <w:lvl w:ilvl="1" w:tplc="31F4C1DA">
      <w:start w:val="1"/>
      <w:numFmt w:val="lowerLetter"/>
      <w:lvlText w:val="%2."/>
      <w:lvlJc w:val="left"/>
      <w:pPr>
        <w:ind w:left="2509" w:hanging="720"/>
      </w:pPr>
      <w:rPr>
        <w:rFonts w:hint="default"/>
      </w:rPr>
    </w:lvl>
    <w:lvl w:ilvl="2" w:tplc="EA160ACA">
      <w:start w:val="1"/>
      <w:numFmt w:val="decimal"/>
      <w:lvlText w:val="%3."/>
      <w:lvlJc w:val="left"/>
      <w:pPr>
        <w:ind w:left="3409" w:hanging="720"/>
      </w:pPr>
      <w:rPr>
        <w:rFonts w:hint="default"/>
      </w:r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6" w15:restartNumberingAfterBreak="0">
    <w:nsid w:val="6C303A0D"/>
    <w:multiLevelType w:val="hybridMultilevel"/>
    <w:tmpl w:val="9BFA7702"/>
    <w:lvl w:ilvl="0" w:tplc="0574AFF8">
      <w:start w:val="1"/>
      <w:numFmt w:val="decimal"/>
      <w:lvlText w:val="%1."/>
      <w:lvlJc w:val="left"/>
      <w:pPr>
        <w:ind w:left="720" w:hanging="360"/>
      </w:pPr>
      <w:rPr>
        <w:rFonts w:cs="BookmanOldStyle" w:hint="default"/>
      </w:rPr>
    </w:lvl>
    <w:lvl w:ilvl="1" w:tplc="04090019" w:tentative="1">
      <w:start w:val="1"/>
      <w:numFmt w:val="lowerLetter"/>
      <w:lvlText w:val="%2."/>
      <w:lvlJc w:val="left"/>
      <w:pPr>
        <w:ind w:left="1440" w:hanging="360"/>
      </w:pPr>
    </w:lvl>
    <w:lvl w:ilvl="2" w:tplc="251CF4C0">
      <w:start w:val="1"/>
      <w:numFmt w:val="decimal"/>
      <w:lvlText w:val="%3."/>
      <w:lvlJc w:val="right"/>
      <w:pPr>
        <w:ind w:left="2160" w:hanging="180"/>
      </w:pPr>
      <w:rPr>
        <w:rFonts w:ascii="Trebuchet MS" w:eastAsia="Calibri" w:hAnsi="Trebuchet MS" w:cs="Times New Roman"/>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2B0288"/>
    <w:multiLevelType w:val="multilevel"/>
    <w:tmpl w:val="2B387E60"/>
    <w:lvl w:ilvl="0">
      <w:start w:val="2"/>
      <w:numFmt w:val="decimal"/>
      <w:lvlText w:val="%1"/>
      <w:lvlJc w:val="left"/>
      <w:pPr>
        <w:ind w:left="360" w:hanging="360"/>
      </w:pPr>
      <w:rPr>
        <w:rFonts w:hint="default"/>
      </w:rPr>
    </w:lvl>
    <w:lvl w:ilvl="1">
      <w:start w:val="3"/>
      <w:numFmt w:val="decimal"/>
      <w:lvlText w:val="2.%2"/>
      <w:lvlJc w:val="left"/>
      <w:pPr>
        <w:ind w:left="720" w:hanging="720"/>
      </w:pPr>
      <w:rPr>
        <w:rFonts w:cs="BookmanOldStyle"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79366B10"/>
    <w:multiLevelType w:val="multilevel"/>
    <w:tmpl w:val="A45CC7B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D282B5A"/>
    <w:multiLevelType w:val="hybridMultilevel"/>
    <w:tmpl w:val="5C687D4C"/>
    <w:lvl w:ilvl="0" w:tplc="F85ED216">
      <w:start w:val="1"/>
      <w:numFmt w:val="lowerLetter"/>
      <w:lvlText w:val="%1"/>
      <w:lvlJc w:val="left"/>
      <w:pPr>
        <w:ind w:left="1426" w:hanging="360"/>
      </w:pPr>
      <w:rPr>
        <w:rFonts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0" w15:restartNumberingAfterBreak="0">
    <w:nsid w:val="7EA56106"/>
    <w:multiLevelType w:val="hybridMultilevel"/>
    <w:tmpl w:val="4E407140"/>
    <w:lvl w:ilvl="0" w:tplc="09869B78">
      <w:start w:val="1"/>
      <w:numFmt w:val="decimal"/>
      <w:lvlText w:val="%1."/>
      <w:lvlJc w:val="left"/>
      <w:pPr>
        <w:ind w:left="720" w:hanging="360"/>
      </w:pPr>
      <w:rPr>
        <w:rFonts w:ascii="Trebuchet MS" w:eastAsia="Calibri" w:hAnsi="Trebuchet MS" w:cs="Latha"/>
        <w:sz w:val="22"/>
        <w:szCs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15:restartNumberingAfterBreak="0">
    <w:nsid w:val="7F996B7D"/>
    <w:multiLevelType w:val="hybridMultilevel"/>
    <w:tmpl w:val="9FB468B4"/>
    <w:lvl w:ilvl="0" w:tplc="04090011">
      <w:start w:val="1"/>
      <w:numFmt w:val="decimal"/>
      <w:lvlText w:val="%1)"/>
      <w:lvlJc w:val="left"/>
      <w:pPr>
        <w:ind w:left="2160" w:hanging="360"/>
      </w:pPr>
    </w:lvl>
    <w:lvl w:ilvl="1" w:tplc="48A434FA">
      <w:start w:val="1"/>
      <w:numFmt w:val="decimal"/>
      <w:lvlText w:val="%2."/>
      <w:lvlJc w:val="left"/>
      <w:pPr>
        <w:ind w:left="2880" w:hanging="360"/>
      </w:pPr>
      <w:rPr>
        <w:rFont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129638089">
    <w:abstractNumId w:val="15"/>
  </w:num>
  <w:num w:numId="2" w16cid:durableId="1118450442">
    <w:abstractNumId w:val="5"/>
  </w:num>
  <w:num w:numId="3" w16cid:durableId="1172139016">
    <w:abstractNumId w:val="30"/>
  </w:num>
  <w:num w:numId="4" w16cid:durableId="844857214">
    <w:abstractNumId w:val="11"/>
  </w:num>
  <w:num w:numId="5" w16cid:durableId="1301182541">
    <w:abstractNumId w:val="27"/>
  </w:num>
  <w:num w:numId="6" w16cid:durableId="2131312431">
    <w:abstractNumId w:val="23"/>
  </w:num>
  <w:num w:numId="7" w16cid:durableId="538930093">
    <w:abstractNumId w:val="1"/>
  </w:num>
  <w:num w:numId="8" w16cid:durableId="329985485">
    <w:abstractNumId w:val="9"/>
  </w:num>
  <w:num w:numId="9" w16cid:durableId="1524055640">
    <w:abstractNumId w:val="29"/>
  </w:num>
  <w:num w:numId="10" w16cid:durableId="1866601089">
    <w:abstractNumId w:val="18"/>
  </w:num>
  <w:num w:numId="11" w16cid:durableId="160003701">
    <w:abstractNumId w:val="31"/>
  </w:num>
  <w:num w:numId="12" w16cid:durableId="636835835">
    <w:abstractNumId w:val="0"/>
  </w:num>
  <w:num w:numId="13" w16cid:durableId="2118013628">
    <w:abstractNumId w:val="24"/>
  </w:num>
  <w:num w:numId="14" w16cid:durableId="785000227">
    <w:abstractNumId w:val="3"/>
  </w:num>
  <w:num w:numId="15" w16cid:durableId="584916477">
    <w:abstractNumId w:val="19"/>
  </w:num>
  <w:num w:numId="16" w16cid:durableId="774591957">
    <w:abstractNumId w:val="10"/>
  </w:num>
  <w:num w:numId="17" w16cid:durableId="340353361">
    <w:abstractNumId w:val="28"/>
  </w:num>
  <w:num w:numId="18" w16cid:durableId="702903752">
    <w:abstractNumId w:val="25"/>
  </w:num>
  <w:num w:numId="19" w16cid:durableId="1452047558">
    <w:abstractNumId w:val="7"/>
  </w:num>
  <w:num w:numId="20" w16cid:durableId="289551026">
    <w:abstractNumId w:val="20"/>
  </w:num>
  <w:num w:numId="21" w16cid:durableId="657730333">
    <w:abstractNumId w:val="14"/>
  </w:num>
  <w:num w:numId="22" w16cid:durableId="798644863">
    <w:abstractNumId w:val="22"/>
  </w:num>
  <w:num w:numId="23" w16cid:durableId="2035575650">
    <w:abstractNumId w:val="8"/>
  </w:num>
  <w:num w:numId="24" w16cid:durableId="1653172898">
    <w:abstractNumId w:val="26"/>
  </w:num>
  <w:num w:numId="25" w16cid:durableId="241792489">
    <w:abstractNumId w:val="12"/>
  </w:num>
  <w:num w:numId="26" w16cid:durableId="1119223876">
    <w:abstractNumId w:val="4"/>
  </w:num>
  <w:num w:numId="27" w16cid:durableId="1352490218">
    <w:abstractNumId w:val="16"/>
  </w:num>
  <w:num w:numId="28" w16cid:durableId="1480074798">
    <w:abstractNumId w:val="6"/>
  </w:num>
  <w:num w:numId="29" w16cid:durableId="1890073858">
    <w:abstractNumId w:val="21"/>
  </w:num>
  <w:num w:numId="30" w16cid:durableId="809592268">
    <w:abstractNumId w:val="17"/>
  </w:num>
  <w:num w:numId="31" w16cid:durableId="385877913">
    <w:abstractNumId w:val="2"/>
  </w:num>
  <w:num w:numId="32" w16cid:durableId="886374507">
    <w:abstractNumId w:val="13"/>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yBook Pro L5">
    <w15:presenceInfo w15:providerId="None" w15:userId="MyBook Pro L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hideSpellingErrors/>
  <w:revisionView w:inkAnnotations="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96F"/>
    <w:rsid w:val="00001335"/>
    <w:rsid w:val="00024C94"/>
    <w:rsid w:val="00080C6B"/>
    <w:rsid w:val="00130FEA"/>
    <w:rsid w:val="00137AA1"/>
    <w:rsid w:val="00155408"/>
    <w:rsid w:val="00160E44"/>
    <w:rsid w:val="001C2EC3"/>
    <w:rsid w:val="001D22E9"/>
    <w:rsid w:val="001F3B49"/>
    <w:rsid w:val="002207F9"/>
    <w:rsid w:val="002434F7"/>
    <w:rsid w:val="002702FE"/>
    <w:rsid w:val="00276288"/>
    <w:rsid w:val="002B1988"/>
    <w:rsid w:val="003172D5"/>
    <w:rsid w:val="003E1BDD"/>
    <w:rsid w:val="00433F1D"/>
    <w:rsid w:val="004E5355"/>
    <w:rsid w:val="004F29D1"/>
    <w:rsid w:val="004F5AB9"/>
    <w:rsid w:val="00544AC3"/>
    <w:rsid w:val="00554E35"/>
    <w:rsid w:val="005814DA"/>
    <w:rsid w:val="005939EC"/>
    <w:rsid w:val="005A7FEE"/>
    <w:rsid w:val="005E0F1A"/>
    <w:rsid w:val="00605C58"/>
    <w:rsid w:val="006C4684"/>
    <w:rsid w:val="00726E63"/>
    <w:rsid w:val="0073601A"/>
    <w:rsid w:val="00760A62"/>
    <w:rsid w:val="00766973"/>
    <w:rsid w:val="00774BEB"/>
    <w:rsid w:val="0079696F"/>
    <w:rsid w:val="007E5B75"/>
    <w:rsid w:val="007F2038"/>
    <w:rsid w:val="008037A6"/>
    <w:rsid w:val="00820909"/>
    <w:rsid w:val="008568BF"/>
    <w:rsid w:val="00885479"/>
    <w:rsid w:val="008B53E8"/>
    <w:rsid w:val="008D468C"/>
    <w:rsid w:val="008E568D"/>
    <w:rsid w:val="009007D5"/>
    <w:rsid w:val="00951A27"/>
    <w:rsid w:val="00970F9D"/>
    <w:rsid w:val="00A05147"/>
    <w:rsid w:val="00A2353C"/>
    <w:rsid w:val="00A44053"/>
    <w:rsid w:val="00AB50C3"/>
    <w:rsid w:val="00AB5B82"/>
    <w:rsid w:val="00B047FE"/>
    <w:rsid w:val="00B31036"/>
    <w:rsid w:val="00B74913"/>
    <w:rsid w:val="00B87CB1"/>
    <w:rsid w:val="00BC222E"/>
    <w:rsid w:val="00C147A3"/>
    <w:rsid w:val="00C51AE1"/>
    <w:rsid w:val="00C61DBA"/>
    <w:rsid w:val="00C81AFC"/>
    <w:rsid w:val="00CA7B95"/>
    <w:rsid w:val="00CD682C"/>
    <w:rsid w:val="00CD74E1"/>
    <w:rsid w:val="00CE4052"/>
    <w:rsid w:val="00CF21C8"/>
    <w:rsid w:val="00DF729F"/>
    <w:rsid w:val="00E030DD"/>
    <w:rsid w:val="00E1160D"/>
    <w:rsid w:val="00E43878"/>
    <w:rsid w:val="00E44A12"/>
    <w:rsid w:val="00E95E79"/>
    <w:rsid w:val="00EF3BA2"/>
    <w:rsid w:val="00F851DB"/>
    <w:rsid w:val="00F9260D"/>
    <w:rsid w:val="00FA2FD7"/>
    <w:rsid w:val="00FC2ED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7E15B6E2"/>
  <w15:chartTrackingRefBased/>
  <w15:docId w15:val="{B973D3E1-EBE9-014D-BD8D-CAD163DA5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96F"/>
    <w:pPr>
      <w:spacing w:after="200" w:line="276" w:lineRule="auto"/>
    </w:pPr>
    <w:rPr>
      <w:sz w:val="22"/>
      <w:szCs w:val="22"/>
      <w:lang w:eastAsia="en-US"/>
    </w:rPr>
  </w:style>
  <w:style w:type="paragraph" w:styleId="Judul1">
    <w:name w:val="heading 1"/>
    <w:basedOn w:val="Normal"/>
    <w:next w:val="Normal"/>
    <w:link w:val="Judul1KAR"/>
    <w:uiPriority w:val="9"/>
    <w:qFormat/>
    <w:rsid w:val="00A05147"/>
    <w:pPr>
      <w:keepNext/>
      <w:spacing w:before="240" w:after="60"/>
      <w:outlineLvl w:val="0"/>
    </w:pPr>
    <w:rPr>
      <w:rFonts w:ascii="Calibri Light" w:eastAsia="Times New Roman" w:hAnsi="Calibri Light"/>
      <w:b/>
      <w:bCs/>
      <w:kern w:val="32"/>
      <w:sz w:val="32"/>
      <w:szCs w:val="32"/>
    </w:rPr>
  </w:style>
  <w:style w:type="paragraph" w:styleId="Judul2">
    <w:name w:val="heading 2"/>
    <w:basedOn w:val="Normal"/>
    <w:next w:val="Normal"/>
    <w:link w:val="Judul2KAR"/>
    <w:uiPriority w:val="9"/>
    <w:semiHidden/>
    <w:unhideWhenUsed/>
    <w:qFormat/>
    <w:rsid w:val="00B74913"/>
    <w:pPr>
      <w:keepNext/>
      <w:spacing w:before="240" w:after="60"/>
      <w:outlineLvl w:val="1"/>
    </w:pPr>
    <w:rPr>
      <w:rFonts w:ascii="Calibri Light" w:eastAsia="Times New Roman" w:hAnsi="Calibri Light"/>
      <w:b/>
      <w:bCs/>
      <w:i/>
      <w:iCs/>
      <w:sz w:val="28"/>
      <w:szCs w:val="28"/>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Footer">
    <w:name w:val="footer"/>
    <w:basedOn w:val="Normal"/>
    <w:link w:val="FooterKAR"/>
    <w:uiPriority w:val="99"/>
    <w:unhideWhenUsed/>
    <w:rsid w:val="0079696F"/>
    <w:pPr>
      <w:tabs>
        <w:tab w:val="center" w:pos="4513"/>
        <w:tab w:val="right" w:pos="9026"/>
      </w:tabs>
      <w:spacing w:after="0" w:line="240" w:lineRule="auto"/>
    </w:pPr>
  </w:style>
  <w:style w:type="character" w:customStyle="1" w:styleId="FooterKAR">
    <w:name w:val="Footer KAR"/>
    <w:link w:val="Footer"/>
    <w:uiPriority w:val="99"/>
    <w:rsid w:val="0079696F"/>
    <w:rPr>
      <w:rFonts w:ascii="Calibri" w:eastAsia="Calibri" w:hAnsi="Calibri" w:cs="Times New Roman"/>
      <w:lang w:val="id-ID"/>
    </w:rPr>
  </w:style>
  <w:style w:type="paragraph" w:styleId="DaftarParagraf">
    <w:name w:val="List Paragraph"/>
    <w:aliases w:val="kepala,Light Grid - Accent 31,List Paragraph1,ANNEX,List Paragraph-ExecSummary,Colorful List - Accent 11"/>
    <w:basedOn w:val="Normal"/>
    <w:link w:val="DaftarParagrafKAR"/>
    <w:uiPriority w:val="34"/>
    <w:qFormat/>
    <w:rsid w:val="0079696F"/>
    <w:pPr>
      <w:spacing w:after="120" w:line="360" w:lineRule="auto"/>
      <w:ind w:left="720"/>
      <w:contextualSpacing/>
      <w:jc w:val="both"/>
    </w:pPr>
    <w:rPr>
      <w:rFonts w:ascii="Arial" w:hAnsi="Arial"/>
      <w:noProof/>
      <w:sz w:val="24"/>
      <w:szCs w:val="20"/>
      <w:lang w:eastAsia="x-none"/>
    </w:rPr>
  </w:style>
  <w:style w:type="paragraph" w:styleId="TeksIsi">
    <w:name w:val="Body Text"/>
    <w:basedOn w:val="Normal"/>
    <w:link w:val="TeksIsiKAR"/>
    <w:uiPriority w:val="99"/>
    <w:unhideWhenUsed/>
    <w:rsid w:val="0079696F"/>
    <w:pPr>
      <w:spacing w:after="120"/>
    </w:pPr>
  </w:style>
  <w:style w:type="character" w:customStyle="1" w:styleId="TeksIsiKAR">
    <w:name w:val="Teks Isi KAR"/>
    <w:link w:val="TeksIsi"/>
    <w:uiPriority w:val="99"/>
    <w:rsid w:val="0079696F"/>
    <w:rPr>
      <w:rFonts w:ascii="Calibri" w:eastAsia="Calibri" w:hAnsi="Calibri" w:cs="Times New Roman"/>
      <w:lang w:val="id-ID"/>
    </w:rPr>
  </w:style>
  <w:style w:type="paragraph" w:styleId="TeksCatatanKaki">
    <w:name w:val="footnote text"/>
    <w:basedOn w:val="Normal"/>
    <w:link w:val="TeksCatatanKakiKAR"/>
    <w:uiPriority w:val="99"/>
    <w:rsid w:val="0079696F"/>
    <w:pPr>
      <w:spacing w:after="0" w:line="240" w:lineRule="auto"/>
    </w:pPr>
    <w:rPr>
      <w:rFonts w:ascii="Times New Roman" w:eastAsia="Times New Roman" w:hAnsi="Times New Roman"/>
      <w:sz w:val="20"/>
      <w:szCs w:val="20"/>
      <w:lang w:val="x-none" w:eastAsia="x-none"/>
    </w:rPr>
  </w:style>
  <w:style w:type="character" w:customStyle="1" w:styleId="TeksCatatanKakiKAR">
    <w:name w:val="Teks Catatan Kaki KAR"/>
    <w:link w:val="TeksCatatanKaki"/>
    <w:uiPriority w:val="99"/>
    <w:rsid w:val="0079696F"/>
    <w:rPr>
      <w:rFonts w:ascii="Times New Roman" w:eastAsia="Times New Roman" w:hAnsi="Times New Roman" w:cs="Times New Roman"/>
      <w:sz w:val="20"/>
      <w:szCs w:val="20"/>
      <w:lang w:val="x-none" w:eastAsia="x-none"/>
    </w:rPr>
  </w:style>
  <w:style w:type="character" w:styleId="ReferensiCatatanKaki">
    <w:name w:val="footnote reference"/>
    <w:uiPriority w:val="99"/>
    <w:rsid w:val="0079696F"/>
    <w:rPr>
      <w:vertAlign w:val="superscript"/>
    </w:rPr>
  </w:style>
  <w:style w:type="character" w:styleId="Hyperlink">
    <w:name w:val="Hyperlink"/>
    <w:uiPriority w:val="99"/>
    <w:unhideWhenUsed/>
    <w:rsid w:val="0079696F"/>
    <w:rPr>
      <w:color w:val="0000FF"/>
      <w:u w:val="single"/>
    </w:rPr>
  </w:style>
  <w:style w:type="character" w:customStyle="1" w:styleId="DaftarParagrafKAR">
    <w:name w:val="Daftar Paragraf KAR"/>
    <w:aliases w:val="kepala KAR,Light Grid - Accent 31 KAR,List Paragraph1 KAR,ANNEX KAR,List Paragraph-ExecSummary KAR,Colorful List - Accent 11 KAR"/>
    <w:link w:val="DaftarParagraf"/>
    <w:uiPriority w:val="34"/>
    <w:rsid w:val="0079696F"/>
    <w:rPr>
      <w:rFonts w:ascii="Arial" w:eastAsia="Calibri" w:hAnsi="Arial" w:cs="Times New Roman"/>
      <w:noProof/>
      <w:sz w:val="24"/>
      <w:szCs w:val="20"/>
      <w:lang w:val="id-ID" w:eastAsia="x-none"/>
    </w:rPr>
  </w:style>
  <w:style w:type="paragraph" w:styleId="Header">
    <w:name w:val="header"/>
    <w:basedOn w:val="Normal"/>
    <w:link w:val="HeaderKAR"/>
    <w:uiPriority w:val="99"/>
    <w:unhideWhenUsed/>
    <w:rsid w:val="0079696F"/>
    <w:pPr>
      <w:tabs>
        <w:tab w:val="center" w:pos="4680"/>
        <w:tab w:val="right" w:pos="9360"/>
      </w:tabs>
      <w:spacing w:after="0" w:line="240" w:lineRule="auto"/>
    </w:pPr>
  </w:style>
  <w:style w:type="character" w:customStyle="1" w:styleId="HeaderKAR">
    <w:name w:val="Header KAR"/>
    <w:link w:val="Header"/>
    <w:uiPriority w:val="99"/>
    <w:rsid w:val="0079696F"/>
    <w:rPr>
      <w:rFonts w:ascii="Calibri" w:eastAsia="Calibri" w:hAnsi="Calibri" w:cs="Times New Roman"/>
      <w:lang w:val="id-ID"/>
    </w:rPr>
  </w:style>
  <w:style w:type="paragraph" w:styleId="Judul">
    <w:name w:val="Title"/>
    <w:basedOn w:val="Normal"/>
    <w:link w:val="JudulKAR"/>
    <w:uiPriority w:val="99"/>
    <w:qFormat/>
    <w:rsid w:val="00CF21C8"/>
    <w:pPr>
      <w:spacing w:after="0" w:line="240" w:lineRule="auto"/>
      <w:jc w:val="center"/>
    </w:pPr>
    <w:rPr>
      <w:rFonts w:ascii="Times New Roman" w:eastAsia="Times New Roman" w:hAnsi="Times New Roman"/>
      <w:b/>
      <w:bCs/>
      <w:sz w:val="28"/>
      <w:szCs w:val="24"/>
      <w:lang w:val="en-GB"/>
    </w:rPr>
  </w:style>
  <w:style w:type="character" w:customStyle="1" w:styleId="JudulKAR">
    <w:name w:val="Judul KAR"/>
    <w:link w:val="Judul"/>
    <w:uiPriority w:val="99"/>
    <w:rsid w:val="00CF21C8"/>
    <w:rPr>
      <w:rFonts w:ascii="Times New Roman" w:eastAsia="Times New Roman" w:hAnsi="Times New Roman"/>
      <w:b/>
      <w:bCs/>
      <w:sz w:val="28"/>
      <w:szCs w:val="24"/>
      <w:lang w:val="en-GB"/>
    </w:rPr>
  </w:style>
  <w:style w:type="character" w:styleId="Penekanan">
    <w:name w:val="Emphasis"/>
    <w:uiPriority w:val="20"/>
    <w:qFormat/>
    <w:rsid w:val="00CF21C8"/>
    <w:rPr>
      <w:i/>
      <w:iCs/>
    </w:rPr>
  </w:style>
  <w:style w:type="character" w:customStyle="1" w:styleId="a">
    <w:name w:val="a"/>
    <w:rsid w:val="00CF21C8"/>
  </w:style>
  <w:style w:type="paragraph" w:styleId="TidakAdaSpasi">
    <w:name w:val="No Spacing"/>
    <w:link w:val="TidakAdaSpasiKAR"/>
    <w:uiPriority w:val="1"/>
    <w:qFormat/>
    <w:rsid w:val="00766973"/>
    <w:rPr>
      <w:sz w:val="22"/>
      <w:szCs w:val="22"/>
      <w:lang w:val="en-US" w:eastAsia="en-US"/>
    </w:rPr>
  </w:style>
  <w:style w:type="character" w:customStyle="1" w:styleId="TidakAdaSpasiKAR">
    <w:name w:val="Tidak Ada Spasi KAR"/>
    <w:link w:val="TidakAdaSpasi"/>
    <w:uiPriority w:val="1"/>
    <w:rsid w:val="00766973"/>
    <w:rPr>
      <w:sz w:val="22"/>
      <w:szCs w:val="22"/>
    </w:rPr>
  </w:style>
  <w:style w:type="character" w:customStyle="1" w:styleId="Judul1KAR">
    <w:name w:val="Judul 1 KAR"/>
    <w:link w:val="Judul1"/>
    <w:uiPriority w:val="9"/>
    <w:rsid w:val="00A05147"/>
    <w:rPr>
      <w:rFonts w:ascii="Calibri Light" w:eastAsia="Times New Roman" w:hAnsi="Calibri Light" w:cs="Times New Roman"/>
      <w:b/>
      <w:bCs/>
      <w:kern w:val="32"/>
      <w:sz w:val="32"/>
      <w:szCs w:val="32"/>
      <w:lang w:val="id-ID"/>
    </w:rPr>
  </w:style>
  <w:style w:type="paragraph" w:styleId="JudulTOC">
    <w:name w:val="TOC Heading"/>
    <w:basedOn w:val="Judul1"/>
    <w:next w:val="Normal"/>
    <w:uiPriority w:val="39"/>
    <w:unhideWhenUsed/>
    <w:qFormat/>
    <w:rsid w:val="00A05147"/>
    <w:pPr>
      <w:keepLines/>
      <w:spacing w:after="0" w:line="259" w:lineRule="auto"/>
      <w:outlineLvl w:val="9"/>
    </w:pPr>
    <w:rPr>
      <w:b w:val="0"/>
      <w:bCs w:val="0"/>
      <w:color w:val="2E74B5"/>
      <w:kern w:val="0"/>
      <w:lang w:val="en-US"/>
    </w:rPr>
  </w:style>
  <w:style w:type="paragraph" w:styleId="TOC1">
    <w:name w:val="toc 1"/>
    <w:basedOn w:val="Normal"/>
    <w:next w:val="Normal"/>
    <w:autoRedefine/>
    <w:uiPriority w:val="39"/>
    <w:unhideWhenUsed/>
    <w:rsid w:val="00B74913"/>
  </w:style>
  <w:style w:type="character" w:customStyle="1" w:styleId="Judul2KAR">
    <w:name w:val="Judul 2 KAR"/>
    <w:link w:val="Judul2"/>
    <w:uiPriority w:val="9"/>
    <w:semiHidden/>
    <w:rsid w:val="00B74913"/>
    <w:rPr>
      <w:rFonts w:ascii="Calibri Light" w:eastAsia="Times New Roman" w:hAnsi="Calibri Light" w:cs="Times New Roman"/>
      <w:b/>
      <w:bCs/>
      <w:i/>
      <w:iCs/>
      <w:sz w:val="28"/>
      <w:szCs w:val="28"/>
      <w:lang w:val="id-ID"/>
    </w:rPr>
  </w:style>
  <w:style w:type="paragraph" w:styleId="TOC2">
    <w:name w:val="toc 2"/>
    <w:basedOn w:val="Normal"/>
    <w:next w:val="Normal"/>
    <w:autoRedefine/>
    <w:uiPriority w:val="39"/>
    <w:unhideWhenUsed/>
    <w:rsid w:val="00E44A12"/>
    <w:pPr>
      <w:ind w:left="220"/>
    </w:pPr>
  </w:style>
  <w:style w:type="character" w:styleId="ReferensiKomentar">
    <w:name w:val="annotation reference"/>
    <w:basedOn w:val="FontParagrafDefault"/>
    <w:uiPriority w:val="99"/>
    <w:semiHidden/>
    <w:unhideWhenUsed/>
    <w:rsid w:val="00E030DD"/>
    <w:rPr>
      <w:sz w:val="16"/>
      <w:szCs w:val="16"/>
    </w:rPr>
  </w:style>
  <w:style w:type="paragraph" w:styleId="TeksKomentar">
    <w:name w:val="annotation text"/>
    <w:basedOn w:val="Normal"/>
    <w:link w:val="TeksKomentarKAR"/>
    <w:uiPriority w:val="99"/>
    <w:semiHidden/>
    <w:unhideWhenUsed/>
    <w:rsid w:val="00E030DD"/>
    <w:pPr>
      <w:spacing w:line="240" w:lineRule="auto"/>
    </w:pPr>
    <w:rPr>
      <w:sz w:val="20"/>
      <w:szCs w:val="20"/>
    </w:rPr>
  </w:style>
  <w:style w:type="character" w:customStyle="1" w:styleId="TeksKomentarKAR">
    <w:name w:val="Teks Komentar KAR"/>
    <w:basedOn w:val="FontParagrafDefault"/>
    <w:link w:val="TeksKomentar"/>
    <w:uiPriority w:val="99"/>
    <w:semiHidden/>
    <w:rsid w:val="00E030DD"/>
    <w:rPr>
      <w:lang w:eastAsia="en-US"/>
    </w:rPr>
  </w:style>
  <w:style w:type="paragraph" w:styleId="SubjekKomentar">
    <w:name w:val="annotation subject"/>
    <w:basedOn w:val="TeksKomentar"/>
    <w:next w:val="TeksKomentar"/>
    <w:link w:val="SubjekKomentarKAR"/>
    <w:uiPriority w:val="99"/>
    <w:semiHidden/>
    <w:unhideWhenUsed/>
    <w:rsid w:val="00E030DD"/>
    <w:rPr>
      <w:b/>
      <w:bCs/>
    </w:rPr>
  </w:style>
  <w:style w:type="character" w:customStyle="1" w:styleId="SubjekKomentarKAR">
    <w:name w:val="Subjek Komentar KAR"/>
    <w:basedOn w:val="TeksKomentarKAR"/>
    <w:link w:val="SubjekKomentar"/>
    <w:uiPriority w:val="99"/>
    <w:semiHidden/>
    <w:rsid w:val="00E030DD"/>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microsoft.com/office/2011/relationships/commentsExtended" Target="commentsExtended.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comments" Target="comments.xml" /><Relationship Id="rId17" Type="http://schemas.microsoft.com/office/2011/relationships/people" Target="people.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microsoft.com/office/2018/08/relationships/commentsExtensible" Target="commentsExtensible.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3.png" /><Relationship Id="rId14" Type="http://schemas.microsoft.com/office/2016/09/relationships/commentsIds" Target="commentsIds.xml"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9259F-DE14-471D-AD60-A6B2682B5AE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12474</Words>
  <Characters>71104</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83412</CharactersWithSpaces>
  <SharedDoc>false</SharedDoc>
  <HLinks>
    <vt:vector size="210" baseType="variant">
      <vt:variant>
        <vt:i4>1310770</vt:i4>
      </vt:variant>
      <vt:variant>
        <vt:i4>188</vt:i4>
      </vt:variant>
      <vt:variant>
        <vt:i4>0</vt:i4>
      </vt:variant>
      <vt:variant>
        <vt:i4>5</vt:i4>
      </vt:variant>
      <vt:variant>
        <vt:lpwstr/>
      </vt:variant>
      <vt:variant>
        <vt:lpwstr>_Toc130221130</vt:lpwstr>
      </vt:variant>
      <vt:variant>
        <vt:i4>1376306</vt:i4>
      </vt:variant>
      <vt:variant>
        <vt:i4>182</vt:i4>
      </vt:variant>
      <vt:variant>
        <vt:i4>0</vt:i4>
      </vt:variant>
      <vt:variant>
        <vt:i4>5</vt:i4>
      </vt:variant>
      <vt:variant>
        <vt:lpwstr/>
      </vt:variant>
      <vt:variant>
        <vt:lpwstr>_Toc130221129</vt:lpwstr>
      </vt:variant>
      <vt:variant>
        <vt:i4>1376306</vt:i4>
      </vt:variant>
      <vt:variant>
        <vt:i4>176</vt:i4>
      </vt:variant>
      <vt:variant>
        <vt:i4>0</vt:i4>
      </vt:variant>
      <vt:variant>
        <vt:i4>5</vt:i4>
      </vt:variant>
      <vt:variant>
        <vt:lpwstr/>
      </vt:variant>
      <vt:variant>
        <vt:lpwstr>_Toc130221128</vt:lpwstr>
      </vt:variant>
      <vt:variant>
        <vt:i4>1376306</vt:i4>
      </vt:variant>
      <vt:variant>
        <vt:i4>170</vt:i4>
      </vt:variant>
      <vt:variant>
        <vt:i4>0</vt:i4>
      </vt:variant>
      <vt:variant>
        <vt:i4>5</vt:i4>
      </vt:variant>
      <vt:variant>
        <vt:lpwstr/>
      </vt:variant>
      <vt:variant>
        <vt:lpwstr>_Toc130221127</vt:lpwstr>
      </vt:variant>
      <vt:variant>
        <vt:i4>1376306</vt:i4>
      </vt:variant>
      <vt:variant>
        <vt:i4>167</vt:i4>
      </vt:variant>
      <vt:variant>
        <vt:i4>0</vt:i4>
      </vt:variant>
      <vt:variant>
        <vt:i4>5</vt:i4>
      </vt:variant>
      <vt:variant>
        <vt:lpwstr/>
      </vt:variant>
      <vt:variant>
        <vt:lpwstr>_Toc130221126</vt:lpwstr>
      </vt:variant>
      <vt:variant>
        <vt:i4>1376306</vt:i4>
      </vt:variant>
      <vt:variant>
        <vt:i4>161</vt:i4>
      </vt:variant>
      <vt:variant>
        <vt:i4>0</vt:i4>
      </vt:variant>
      <vt:variant>
        <vt:i4>5</vt:i4>
      </vt:variant>
      <vt:variant>
        <vt:lpwstr/>
      </vt:variant>
      <vt:variant>
        <vt:lpwstr>_Toc130221125</vt:lpwstr>
      </vt:variant>
      <vt:variant>
        <vt:i4>1376306</vt:i4>
      </vt:variant>
      <vt:variant>
        <vt:i4>155</vt:i4>
      </vt:variant>
      <vt:variant>
        <vt:i4>0</vt:i4>
      </vt:variant>
      <vt:variant>
        <vt:i4>5</vt:i4>
      </vt:variant>
      <vt:variant>
        <vt:lpwstr/>
      </vt:variant>
      <vt:variant>
        <vt:lpwstr>_Toc130221124</vt:lpwstr>
      </vt:variant>
      <vt:variant>
        <vt:i4>1376306</vt:i4>
      </vt:variant>
      <vt:variant>
        <vt:i4>149</vt:i4>
      </vt:variant>
      <vt:variant>
        <vt:i4>0</vt:i4>
      </vt:variant>
      <vt:variant>
        <vt:i4>5</vt:i4>
      </vt:variant>
      <vt:variant>
        <vt:lpwstr/>
      </vt:variant>
      <vt:variant>
        <vt:lpwstr>_Toc130221123</vt:lpwstr>
      </vt:variant>
      <vt:variant>
        <vt:i4>1376306</vt:i4>
      </vt:variant>
      <vt:variant>
        <vt:i4>146</vt:i4>
      </vt:variant>
      <vt:variant>
        <vt:i4>0</vt:i4>
      </vt:variant>
      <vt:variant>
        <vt:i4>5</vt:i4>
      </vt:variant>
      <vt:variant>
        <vt:lpwstr/>
      </vt:variant>
      <vt:variant>
        <vt:lpwstr>_Toc130221122</vt:lpwstr>
      </vt:variant>
      <vt:variant>
        <vt:i4>1376306</vt:i4>
      </vt:variant>
      <vt:variant>
        <vt:i4>140</vt:i4>
      </vt:variant>
      <vt:variant>
        <vt:i4>0</vt:i4>
      </vt:variant>
      <vt:variant>
        <vt:i4>5</vt:i4>
      </vt:variant>
      <vt:variant>
        <vt:lpwstr/>
      </vt:variant>
      <vt:variant>
        <vt:lpwstr>_Toc130221121</vt:lpwstr>
      </vt:variant>
      <vt:variant>
        <vt:i4>1376306</vt:i4>
      </vt:variant>
      <vt:variant>
        <vt:i4>134</vt:i4>
      </vt:variant>
      <vt:variant>
        <vt:i4>0</vt:i4>
      </vt:variant>
      <vt:variant>
        <vt:i4>5</vt:i4>
      </vt:variant>
      <vt:variant>
        <vt:lpwstr/>
      </vt:variant>
      <vt:variant>
        <vt:lpwstr>_Toc130221120</vt:lpwstr>
      </vt:variant>
      <vt:variant>
        <vt:i4>1441842</vt:i4>
      </vt:variant>
      <vt:variant>
        <vt:i4>128</vt:i4>
      </vt:variant>
      <vt:variant>
        <vt:i4>0</vt:i4>
      </vt:variant>
      <vt:variant>
        <vt:i4>5</vt:i4>
      </vt:variant>
      <vt:variant>
        <vt:lpwstr/>
      </vt:variant>
      <vt:variant>
        <vt:lpwstr>_Toc130221119</vt:lpwstr>
      </vt:variant>
      <vt:variant>
        <vt:i4>1441842</vt:i4>
      </vt:variant>
      <vt:variant>
        <vt:i4>122</vt:i4>
      </vt:variant>
      <vt:variant>
        <vt:i4>0</vt:i4>
      </vt:variant>
      <vt:variant>
        <vt:i4>5</vt:i4>
      </vt:variant>
      <vt:variant>
        <vt:lpwstr/>
      </vt:variant>
      <vt:variant>
        <vt:lpwstr>_Toc130221118</vt:lpwstr>
      </vt:variant>
      <vt:variant>
        <vt:i4>1441842</vt:i4>
      </vt:variant>
      <vt:variant>
        <vt:i4>119</vt:i4>
      </vt:variant>
      <vt:variant>
        <vt:i4>0</vt:i4>
      </vt:variant>
      <vt:variant>
        <vt:i4>5</vt:i4>
      </vt:variant>
      <vt:variant>
        <vt:lpwstr/>
      </vt:variant>
      <vt:variant>
        <vt:lpwstr>_Toc130221117</vt:lpwstr>
      </vt:variant>
      <vt:variant>
        <vt:i4>1441842</vt:i4>
      </vt:variant>
      <vt:variant>
        <vt:i4>113</vt:i4>
      </vt:variant>
      <vt:variant>
        <vt:i4>0</vt:i4>
      </vt:variant>
      <vt:variant>
        <vt:i4>5</vt:i4>
      </vt:variant>
      <vt:variant>
        <vt:lpwstr/>
      </vt:variant>
      <vt:variant>
        <vt:lpwstr>_Toc130221116</vt:lpwstr>
      </vt:variant>
      <vt:variant>
        <vt:i4>1441842</vt:i4>
      </vt:variant>
      <vt:variant>
        <vt:i4>107</vt:i4>
      </vt:variant>
      <vt:variant>
        <vt:i4>0</vt:i4>
      </vt:variant>
      <vt:variant>
        <vt:i4>5</vt:i4>
      </vt:variant>
      <vt:variant>
        <vt:lpwstr/>
      </vt:variant>
      <vt:variant>
        <vt:lpwstr>_Toc130221115</vt:lpwstr>
      </vt:variant>
      <vt:variant>
        <vt:i4>1441842</vt:i4>
      </vt:variant>
      <vt:variant>
        <vt:i4>101</vt:i4>
      </vt:variant>
      <vt:variant>
        <vt:i4>0</vt:i4>
      </vt:variant>
      <vt:variant>
        <vt:i4>5</vt:i4>
      </vt:variant>
      <vt:variant>
        <vt:lpwstr/>
      </vt:variant>
      <vt:variant>
        <vt:lpwstr>_Toc130221114</vt:lpwstr>
      </vt:variant>
      <vt:variant>
        <vt:i4>1441842</vt:i4>
      </vt:variant>
      <vt:variant>
        <vt:i4>95</vt:i4>
      </vt:variant>
      <vt:variant>
        <vt:i4>0</vt:i4>
      </vt:variant>
      <vt:variant>
        <vt:i4>5</vt:i4>
      </vt:variant>
      <vt:variant>
        <vt:lpwstr/>
      </vt:variant>
      <vt:variant>
        <vt:lpwstr>_Toc130221113</vt:lpwstr>
      </vt:variant>
      <vt:variant>
        <vt:i4>1441842</vt:i4>
      </vt:variant>
      <vt:variant>
        <vt:i4>89</vt:i4>
      </vt:variant>
      <vt:variant>
        <vt:i4>0</vt:i4>
      </vt:variant>
      <vt:variant>
        <vt:i4>5</vt:i4>
      </vt:variant>
      <vt:variant>
        <vt:lpwstr/>
      </vt:variant>
      <vt:variant>
        <vt:lpwstr>_Toc130221112</vt:lpwstr>
      </vt:variant>
      <vt:variant>
        <vt:i4>1441842</vt:i4>
      </vt:variant>
      <vt:variant>
        <vt:i4>83</vt:i4>
      </vt:variant>
      <vt:variant>
        <vt:i4>0</vt:i4>
      </vt:variant>
      <vt:variant>
        <vt:i4>5</vt:i4>
      </vt:variant>
      <vt:variant>
        <vt:lpwstr/>
      </vt:variant>
      <vt:variant>
        <vt:lpwstr>_Toc130221111</vt:lpwstr>
      </vt:variant>
      <vt:variant>
        <vt:i4>1441842</vt:i4>
      </vt:variant>
      <vt:variant>
        <vt:i4>80</vt:i4>
      </vt:variant>
      <vt:variant>
        <vt:i4>0</vt:i4>
      </vt:variant>
      <vt:variant>
        <vt:i4>5</vt:i4>
      </vt:variant>
      <vt:variant>
        <vt:lpwstr/>
      </vt:variant>
      <vt:variant>
        <vt:lpwstr>_Toc130221110</vt:lpwstr>
      </vt:variant>
      <vt:variant>
        <vt:i4>1507378</vt:i4>
      </vt:variant>
      <vt:variant>
        <vt:i4>74</vt:i4>
      </vt:variant>
      <vt:variant>
        <vt:i4>0</vt:i4>
      </vt:variant>
      <vt:variant>
        <vt:i4>5</vt:i4>
      </vt:variant>
      <vt:variant>
        <vt:lpwstr/>
      </vt:variant>
      <vt:variant>
        <vt:lpwstr>_Toc130221109</vt:lpwstr>
      </vt:variant>
      <vt:variant>
        <vt:i4>1507378</vt:i4>
      </vt:variant>
      <vt:variant>
        <vt:i4>68</vt:i4>
      </vt:variant>
      <vt:variant>
        <vt:i4>0</vt:i4>
      </vt:variant>
      <vt:variant>
        <vt:i4>5</vt:i4>
      </vt:variant>
      <vt:variant>
        <vt:lpwstr/>
      </vt:variant>
      <vt:variant>
        <vt:lpwstr>_Toc130221108</vt:lpwstr>
      </vt:variant>
      <vt:variant>
        <vt:i4>1507378</vt:i4>
      </vt:variant>
      <vt:variant>
        <vt:i4>62</vt:i4>
      </vt:variant>
      <vt:variant>
        <vt:i4>0</vt:i4>
      </vt:variant>
      <vt:variant>
        <vt:i4>5</vt:i4>
      </vt:variant>
      <vt:variant>
        <vt:lpwstr/>
      </vt:variant>
      <vt:variant>
        <vt:lpwstr>_Toc130221107</vt:lpwstr>
      </vt:variant>
      <vt:variant>
        <vt:i4>1507378</vt:i4>
      </vt:variant>
      <vt:variant>
        <vt:i4>56</vt:i4>
      </vt:variant>
      <vt:variant>
        <vt:i4>0</vt:i4>
      </vt:variant>
      <vt:variant>
        <vt:i4>5</vt:i4>
      </vt:variant>
      <vt:variant>
        <vt:lpwstr/>
      </vt:variant>
      <vt:variant>
        <vt:lpwstr>_Toc130221106</vt:lpwstr>
      </vt:variant>
      <vt:variant>
        <vt:i4>1507378</vt:i4>
      </vt:variant>
      <vt:variant>
        <vt:i4>50</vt:i4>
      </vt:variant>
      <vt:variant>
        <vt:i4>0</vt:i4>
      </vt:variant>
      <vt:variant>
        <vt:i4>5</vt:i4>
      </vt:variant>
      <vt:variant>
        <vt:lpwstr/>
      </vt:variant>
      <vt:variant>
        <vt:lpwstr>_Toc130221105</vt:lpwstr>
      </vt:variant>
      <vt:variant>
        <vt:i4>1507378</vt:i4>
      </vt:variant>
      <vt:variant>
        <vt:i4>47</vt:i4>
      </vt:variant>
      <vt:variant>
        <vt:i4>0</vt:i4>
      </vt:variant>
      <vt:variant>
        <vt:i4>5</vt:i4>
      </vt:variant>
      <vt:variant>
        <vt:lpwstr/>
      </vt:variant>
      <vt:variant>
        <vt:lpwstr>_Toc130221104</vt:lpwstr>
      </vt:variant>
      <vt:variant>
        <vt:i4>1507378</vt:i4>
      </vt:variant>
      <vt:variant>
        <vt:i4>41</vt:i4>
      </vt:variant>
      <vt:variant>
        <vt:i4>0</vt:i4>
      </vt:variant>
      <vt:variant>
        <vt:i4>5</vt:i4>
      </vt:variant>
      <vt:variant>
        <vt:lpwstr/>
      </vt:variant>
      <vt:variant>
        <vt:lpwstr>_Toc130221103</vt:lpwstr>
      </vt:variant>
      <vt:variant>
        <vt:i4>1507378</vt:i4>
      </vt:variant>
      <vt:variant>
        <vt:i4>35</vt:i4>
      </vt:variant>
      <vt:variant>
        <vt:i4>0</vt:i4>
      </vt:variant>
      <vt:variant>
        <vt:i4>5</vt:i4>
      </vt:variant>
      <vt:variant>
        <vt:lpwstr/>
      </vt:variant>
      <vt:variant>
        <vt:lpwstr>_Toc130221102</vt:lpwstr>
      </vt:variant>
      <vt:variant>
        <vt:i4>1507378</vt:i4>
      </vt:variant>
      <vt:variant>
        <vt:i4>29</vt:i4>
      </vt:variant>
      <vt:variant>
        <vt:i4>0</vt:i4>
      </vt:variant>
      <vt:variant>
        <vt:i4>5</vt:i4>
      </vt:variant>
      <vt:variant>
        <vt:lpwstr/>
      </vt:variant>
      <vt:variant>
        <vt:lpwstr>_Toc130221101</vt:lpwstr>
      </vt:variant>
      <vt:variant>
        <vt:i4>1507378</vt:i4>
      </vt:variant>
      <vt:variant>
        <vt:i4>23</vt:i4>
      </vt:variant>
      <vt:variant>
        <vt:i4>0</vt:i4>
      </vt:variant>
      <vt:variant>
        <vt:i4>5</vt:i4>
      </vt:variant>
      <vt:variant>
        <vt:lpwstr/>
      </vt:variant>
      <vt:variant>
        <vt:lpwstr>_Toc130221100</vt:lpwstr>
      </vt:variant>
      <vt:variant>
        <vt:i4>1966131</vt:i4>
      </vt:variant>
      <vt:variant>
        <vt:i4>17</vt:i4>
      </vt:variant>
      <vt:variant>
        <vt:i4>0</vt:i4>
      </vt:variant>
      <vt:variant>
        <vt:i4>5</vt:i4>
      </vt:variant>
      <vt:variant>
        <vt:lpwstr/>
      </vt:variant>
      <vt:variant>
        <vt:lpwstr>_Toc130221099</vt:lpwstr>
      </vt:variant>
      <vt:variant>
        <vt:i4>1966131</vt:i4>
      </vt:variant>
      <vt:variant>
        <vt:i4>14</vt:i4>
      </vt:variant>
      <vt:variant>
        <vt:i4>0</vt:i4>
      </vt:variant>
      <vt:variant>
        <vt:i4>5</vt:i4>
      </vt:variant>
      <vt:variant>
        <vt:lpwstr/>
      </vt:variant>
      <vt:variant>
        <vt:lpwstr>_Toc130221098</vt:lpwstr>
      </vt:variant>
      <vt:variant>
        <vt:i4>1966131</vt:i4>
      </vt:variant>
      <vt:variant>
        <vt:i4>8</vt:i4>
      </vt:variant>
      <vt:variant>
        <vt:i4>0</vt:i4>
      </vt:variant>
      <vt:variant>
        <vt:i4>5</vt:i4>
      </vt:variant>
      <vt:variant>
        <vt:lpwstr/>
      </vt:variant>
      <vt:variant>
        <vt:lpwstr>_Toc130221097</vt:lpwstr>
      </vt:variant>
      <vt:variant>
        <vt:i4>1966131</vt:i4>
      </vt:variant>
      <vt:variant>
        <vt:i4>2</vt:i4>
      </vt:variant>
      <vt:variant>
        <vt:i4>0</vt:i4>
      </vt:variant>
      <vt:variant>
        <vt:i4>5</vt:i4>
      </vt:variant>
      <vt:variant>
        <vt:lpwstr/>
      </vt:variant>
      <vt:variant>
        <vt:lpwstr>_Toc130221096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6285266642257</cp:lastModifiedBy>
  <cp:revision>2</cp:revision>
  <dcterms:created xsi:type="dcterms:W3CDTF">2023-06-14T18:25:00Z</dcterms:created>
  <dcterms:modified xsi:type="dcterms:W3CDTF">2023-06-14T18:25:00Z</dcterms:modified>
</cp:coreProperties>
</file>